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BC3E6" w14:textId="28A733DC" w:rsidR="00F71534" w:rsidRPr="00A93314" w:rsidRDefault="000276C6" w:rsidP="00F71534">
      <w:pPr>
        <w:jc w:val="center"/>
        <w:rPr>
          <w:rFonts w:ascii="Verdana" w:hAnsi="Verdana"/>
          <w:b/>
          <w:bCs/>
          <w:sz w:val="24"/>
          <w:szCs w:val="24"/>
        </w:rPr>
      </w:pPr>
      <w:r w:rsidRPr="00A93314">
        <w:rPr>
          <w:rFonts w:ascii="Verdana" w:hAnsi="Verdana"/>
          <w:b/>
          <w:bCs/>
          <w:sz w:val="24"/>
          <w:szCs w:val="24"/>
        </w:rPr>
        <w:t>AVVISO ESPLORATIVO</w:t>
      </w:r>
    </w:p>
    <w:p w14:paraId="28571D3D" w14:textId="77777777" w:rsidR="00584422" w:rsidRPr="00A93314" w:rsidRDefault="00584422" w:rsidP="00F71534">
      <w:pPr>
        <w:jc w:val="center"/>
        <w:rPr>
          <w:rFonts w:ascii="Verdana" w:hAnsi="Verdana"/>
          <w:b/>
          <w:bCs/>
          <w:sz w:val="24"/>
          <w:szCs w:val="24"/>
        </w:rPr>
      </w:pPr>
    </w:p>
    <w:p w14:paraId="558D69F0" w14:textId="6A92F2F8" w:rsidR="00F71534" w:rsidRPr="00A93314" w:rsidRDefault="000276C6" w:rsidP="00F71534">
      <w:pPr>
        <w:jc w:val="both"/>
        <w:rPr>
          <w:rFonts w:ascii="Verdana" w:hAnsi="Verdana"/>
          <w:sz w:val="24"/>
          <w:szCs w:val="24"/>
        </w:rPr>
      </w:pPr>
      <w:r w:rsidRPr="00A93314">
        <w:rPr>
          <w:rFonts w:ascii="Verdana" w:hAnsi="Verdana"/>
          <w:sz w:val="24"/>
          <w:szCs w:val="24"/>
        </w:rPr>
        <w:t xml:space="preserve">RIVOLTO AI DIPENDENTI A TEMPO INDETERMINATO DEL COMUNE DI </w:t>
      </w:r>
      <w:r w:rsidR="00D72F14" w:rsidRPr="00A93314">
        <w:rPr>
          <w:rFonts w:ascii="Verdana" w:hAnsi="Verdana"/>
          <w:sz w:val="24"/>
          <w:szCs w:val="24"/>
        </w:rPr>
        <w:t>CASTEL GANDOLFO</w:t>
      </w:r>
      <w:r w:rsidRPr="00A93314">
        <w:rPr>
          <w:rFonts w:ascii="Verdana" w:hAnsi="Verdana"/>
          <w:sz w:val="24"/>
          <w:szCs w:val="24"/>
        </w:rPr>
        <w:t xml:space="preserve"> AI FINI DELL’ATTRIBUZIONE DI MANSIONI SUPERIORI </w:t>
      </w:r>
      <w:r w:rsidR="00F71534" w:rsidRPr="00A93314">
        <w:rPr>
          <w:rFonts w:ascii="Verdana" w:hAnsi="Verdana"/>
          <w:sz w:val="24"/>
          <w:szCs w:val="24"/>
        </w:rPr>
        <w:t>PER</w:t>
      </w:r>
      <w:r w:rsidRPr="00A93314">
        <w:rPr>
          <w:rFonts w:ascii="Verdana" w:hAnsi="Verdana"/>
          <w:sz w:val="24"/>
          <w:szCs w:val="24"/>
        </w:rPr>
        <w:t xml:space="preserve"> I</w:t>
      </w:r>
      <w:r w:rsidR="00D72F14" w:rsidRPr="00A93314">
        <w:rPr>
          <w:rFonts w:ascii="Verdana" w:hAnsi="Verdana"/>
          <w:sz w:val="24"/>
          <w:szCs w:val="24"/>
        </w:rPr>
        <w:t>L</w:t>
      </w:r>
      <w:r w:rsidRPr="00A93314">
        <w:rPr>
          <w:rFonts w:ascii="Verdana" w:hAnsi="Verdana"/>
          <w:sz w:val="24"/>
          <w:szCs w:val="24"/>
        </w:rPr>
        <w:t xml:space="preserve"> SEGUENT</w:t>
      </w:r>
      <w:r w:rsidR="00D72F14" w:rsidRPr="00A93314">
        <w:rPr>
          <w:rFonts w:ascii="Verdana" w:hAnsi="Verdana"/>
          <w:sz w:val="24"/>
          <w:szCs w:val="24"/>
        </w:rPr>
        <w:t>E</w:t>
      </w:r>
      <w:r w:rsidRPr="00A93314">
        <w:rPr>
          <w:rFonts w:ascii="Verdana" w:hAnsi="Verdana"/>
          <w:sz w:val="24"/>
          <w:szCs w:val="24"/>
        </w:rPr>
        <w:t xml:space="preserve"> PROFIL</w:t>
      </w:r>
      <w:r w:rsidR="00D72F14" w:rsidRPr="00A93314">
        <w:rPr>
          <w:rFonts w:ascii="Verdana" w:hAnsi="Verdana"/>
          <w:sz w:val="24"/>
          <w:szCs w:val="24"/>
        </w:rPr>
        <w:t>O</w:t>
      </w:r>
      <w:r w:rsidRPr="00A93314">
        <w:rPr>
          <w:rFonts w:ascii="Verdana" w:hAnsi="Verdana"/>
          <w:sz w:val="24"/>
          <w:szCs w:val="24"/>
        </w:rPr>
        <w:t xml:space="preserve"> PROFESSIONAL</w:t>
      </w:r>
      <w:r w:rsidR="00D72F14" w:rsidRPr="00A93314">
        <w:rPr>
          <w:rFonts w:ascii="Verdana" w:hAnsi="Verdana"/>
          <w:sz w:val="24"/>
          <w:szCs w:val="24"/>
        </w:rPr>
        <w:t>E</w:t>
      </w:r>
      <w:r w:rsidRPr="00A93314">
        <w:rPr>
          <w:rFonts w:ascii="Verdana" w:hAnsi="Verdana"/>
          <w:sz w:val="24"/>
          <w:szCs w:val="24"/>
        </w:rPr>
        <w:t>:</w:t>
      </w:r>
      <w:r w:rsidR="00F71534" w:rsidRPr="00A93314">
        <w:rPr>
          <w:rFonts w:ascii="Verdana" w:hAnsi="Verdana"/>
          <w:sz w:val="24"/>
          <w:szCs w:val="24"/>
        </w:rPr>
        <w:t xml:space="preserve"> </w:t>
      </w:r>
      <w:r w:rsidR="00F71534" w:rsidRPr="00A93314">
        <w:rPr>
          <w:rFonts w:ascii="Verdana" w:hAnsi="Verdana"/>
          <w:b/>
          <w:bCs/>
          <w:i/>
          <w:iCs/>
          <w:sz w:val="24"/>
          <w:szCs w:val="24"/>
        </w:rPr>
        <w:t>F</w:t>
      </w:r>
      <w:r w:rsidR="00D72F14" w:rsidRPr="00A93314">
        <w:rPr>
          <w:rFonts w:ascii="Verdana" w:hAnsi="Verdana"/>
          <w:b/>
          <w:bCs/>
          <w:i/>
          <w:iCs/>
          <w:sz w:val="24"/>
          <w:szCs w:val="24"/>
        </w:rPr>
        <w:t xml:space="preserve">unzionario </w:t>
      </w:r>
      <w:r w:rsidR="00F71534" w:rsidRPr="00A93314">
        <w:rPr>
          <w:rFonts w:ascii="Verdana" w:hAnsi="Verdana"/>
          <w:b/>
          <w:bCs/>
          <w:i/>
          <w:iCs/>
          <w:sz w:val="24"/>
          <w:szCs w:val="24"/>
        </w:rPr>
        <w:t xml:space="preserve">amministrativo </w:t>
      </w:r>
      <w:r w:rsidRPr="00A93314">
        <w:rPr>
          <w:rFonts w:ascii="Verdana" w:hAnsi="Verdana"/>
          <w:b/>
          <w:bCs/>
          <w:i/>
          <w:iCs/>
          <w:sz w:val="24"/>
          <w:szCs w:val="24"/>
        </w:rPr>
        <w:t>da destinare a</w:t>
      </w:r>
      <w:r w:rsidR="00D72F14" w:rsidRPr="00A93314">
        <w:rPr>
          <w:rFonts w:ascii="Verdana" w:hAnsi="Verdana"/>
          <w:b/>
          <w:bCs/>
          <w:i/>
          <w:iCs/>
          <w:sz w:val="24"/>
          <w:szCs w:val="24"/>
        </w:rPr>
        <w:t>l</w:t>
      </w:r>
      <w:r w:rsidRPr="00A93314">
        <w:rPr>
          <w:rFonts w:ascii="Verdana" w:hAnsi="Verdana"/>
          <w:b/>
          <w:bCs/>
          <w:i/>
          <w:iCs/>
          <w:sz w:val="24"/>
          <w:szCs w:val="24"/>
        </w:rPr>
        <w:t>l</w:t>
      </w:r>
      <w:r w:rsidR="00D72F14" w:rsidRPr="00A93314">
        <w:rPr>
          <w:rFonts w:ascii="Verdana" w:hAnsi="Verdana"/>
          <w:b/>
          <w:bCs/>
          <w:i/>
          <w:iCs/>
          <w:sz w:val="24"/>
          <w:szCs w:val="24"/>
        </w:rPr>
        <w:t>’area segreteria comunale</w:t>
      </w:r>
      <w:r w:rsidR="00F71534" w:rsidRPr="00A93314">
        <w:rPr>
          <w:rFonts w:ascii="Verdana" w:hAnsi="Verdana"/>
          <w:b/>
          <w:bCs/>
          <w:i/>
          <w:iCs/>
          <w:sz w:val="24"/>
          <w:szCs w:val="24"/>
        </w:rPr>
        <w:t xml:space="preserve"> </w:t>
      </w:r>
      <w:r w:rsidR="00D72F14" w:rsidRPr="00A93314">
        <w:rPr>
          <w:rFonts w:ascii="Verdana" w:hAnsi="Verdana"/>
          <w:b/>
          <w:bCs/>
          <w:i/>
          <w:iCs/>
          <w:sz w:val="24"/>
          <w:szCs w:val="24"/>
        </w:rPr>
        <w:t>ufficio legale-contenzioso</w:t>
      </w:r>
      <w:r w:rsidR="005828BA" w:rsidRPr="00A93314">
        <w:rPr>
          <w:rFonts w:ascii="Verdana" w:hAnsi="Verdana"/>
          <w:b/>
          <w:bCs/>
          <w:i/>
          <w:iCs/>
          <w:sz w:val="24"/>
          <w:szCs w:val="24"/>
        </w:rPr>
        <w:t xml:space="preserve"> (categoria D)</w:t>
      </w:r>
      <w:r w:rsidRPr="00A93314">
        <w:rPr>
          <w:rFonts w:ascii="Verdana" w:hAnsi="Verdana"/>
          <w:b/>
          <w:bCs/>
          <w:sz w:val="24"/>
          <w:szCs w:val="24"/>
        </w:rPr>
        <w:t>.</w:t>
      </w:r>
      <w:r w:rsidRPr="00A93314">
        <w:rPr>
          <w:rFonts w:ascii="Verdana" w:hAnsi="Verdana"/>
          <w:sz w:val="24"/>
          <w:szCs w:val="24"/>
        </w:rPr>
        <w:t xml:space="preserve"> </w:t>
      </w:r>
    </w:p>
    <w:p w14:paraId="2353C81D" w14:textId="77777777" w:rsidR="00F71534" w:rsidRPr="00A93314" w:rsidRDefault="00F71534" w:rsidP="00D72F14">
      <w:pPr>
        <w:jc w:val="center"/>
        <w:rPr>
          <w:rFonts w:ascii="Verdana" w:hAnsi="Verdana"/>
          <w:sz w:val="24"/>
          <w:szCs w:val="24"/>
        </w:rPr>
      </w:pPr>
    </w:p>
    <w:p w14:paraId="4C78AF15" w14:textId="77777777" w:rsidR="00F71534" w:rsidRPr="00A93314" w:rsidRDefault="00F71534" w:rsidP="00D72F14">
      <w:pPr>
        <w:jc w:val="center"/>
        <w:rPr>
          <w:rFonts w:ascii="Verdana" w:hAnsi="Verdana"/>
          <w:sz w:val="24"/>
          <w:szCs w:val="24"/>
        </w:rPr>
      </w:pPr>
    </w:p>
    <w:p w14:paraId="2B88D6F1" w14:textId="6030D56D" w:rsidR="00D72F14" w:rsidRPr="00A93314" w:rsidRDefault="00D72F14" w:rsidP="00D72F14">
      <w:pPr>
        <w:jc w:val="center"/>
        <w:rPr>
          <w:rFonts w:ascii="Verdana" w:hAnsi="Verdana"/>
          <w:b/>
          <w:bCs/>
          <w:sz w:val="24"/>
          <w:szCs w:val="24"/>
        </w:rPr>
      </w:pPr>
      <w:r w:rsidRPr="00A93314">
        <w:rPr>
          <w:rFonts w:ascii="Verdana" w:hAnsi="Verdana"/>
          <w:b/>
          <w:bCs/>
          <w:sz w:val="24"/>
          <w:szCs w:val="24"/>
        </w:rPr>
        <w:t>IL SEGRETARIO COMUNALE</w:t>
      </w:r>
    </w:p>
    <w:p w14:paraId="5097F4D7" w14:textId="77777777" w:rsidR="00D72F14" w:rsidRPr="00A93314" w:rsidRDefault="00D72F14" w:rsidP="00D72F14">
      <w:pPr>
        <w:jc w:val="center"/>
        <w:rPr>
          <w:rFonts w:ascii="Verdana" w:hAnsi="Verdana"/>
          <w:b/>
          <w:bCs/>
          <w:sz w:val="24"/>
          <w:szCs w:val="24"/>
        </w:rPr>
      </w:pPr>
      <w:r w:rsidRPr="00A93314">
        <w:rPr>
          <w:rFonts w:ascii="Verdana" w:hAnsi="Verdana"/>
          <w:b/>
          <w:bCs/>
          <w:sz w:val="24"/>
          <w:szCs w:val="24"/>
        </w:rPr>
        <w:t>Responsabile area segreteria comunale</w:t>
      </w:r>
    </w:p>
    <w:p w14:paraId="2598D7F4" w14:textId="77777777" w:rsidR="00F71534" w:rsidRPr="00A93314" w:rsidRDefault="000276C6" w:rsidP="00D72F14">
      <w:pPr>
        <w:jc w:val="both"/>
        <w:rPr>
          <w:rFonts w:ascii="Verdana" w:hAnsi="Verdana"/>
          <w:sz w:val="24"/>
          <w:szCs w:val="24"/>
        </w:rPr>
      </w:pPr>
      <w:r w:rsidRPr="00A93314">
        <w:rPr>
          <w:rFonts w:ascii="Verdana" w:hAnsi="Verdana"/>
          <w:sz w:val="24"/>
          <w:szCs w:val="24"/>
        </w:rPr>
        <w:t xml:space="preserve"> </w:t>
      </w:r>
    </w:p>
    <w:p w14:paraId="2375F567" w14:textId="77777777" w:rsidR="00F71534" w:rsidRPr="00A93314" w:rsidRDefault="000276C6" w:rsidP="00D72F14">
      <w:pPr>
        <w:jc w:val="both"/>
        <w:rPr>
          <w:rFonts w:ascii="Verdana" w:hAnsi="Verdana"/>
          <w:sz w:val="24"/>
          <w:szCs w:val="24"/>
        </w:rPr>
      </w:pPr>
      <w:r w:rsidRPr="00A93314">
        <w:rPr>
          <w:rFonts w:ascii="Verdana" w:hAnsi="Verdana"/>
          <w:b/>
          <w:bCs/>
          <w:sz w:val="24"/>
          <w:szCs w:val="24"/>
        </w:rPr>
        <w:t>Richiamato</w:t>
      </w:r>
      <w:r w:rsidRPr="00A93314">
        <w:rPr>
          <w:rFonts w:ascii="Verdana" w:hAnsi="Verdana"/>
          <w:sz w:val="24"/>
          <w:szCs w:val="24"/>
        </w:rPr>
        <w:t xml:space="preserve"> l’art. 52 del </w:t>
      </w:r>
      <w:proofErr w:type="spellStart"/>
      <w:r w:rsidRPr="00A93314">
        <w:rPr>
          <w:rFonts w:ascii="Verdana" w:hAnsi="Verdana"/>
          <w:sz w:val="24"/>
          <w:szCs w:val="24"/>
        </w:rPr>
        <w:t>D.lgs</w:t>
      </w:r>
      <w:proofErr w:type="spellEnd"/>
      <w:r w:rsidRPr="00A93314">
        <w:rPr>
          <w:rFonts w:ascii="Verdana" w:hAnsi="Verdana"/>
          <w:sz w:val="24"/>
          <w:szCs w:val="24"/>
        </w:rPr>
        <w:t xml:space="preserve"> 165-2001 che così recita: “Disciplina delle mansioni” </w:t>
      </w:r>
      <w:proofErr w:type="spellStart"/>
      <w:r w:rsidRPr="00A93314">
        <w:rPr>
          <w:rFonts w:ascii="Verdana" w:hAnsi="Verdana"/>
          <w:sz w:val="24"/>
          <w:szCs w:val="24"/>
        </w:rPr>
        <w:t>D.Lgs.</w:t>
      </w:r>
      <w:proofErr w:type="spellEnd"/>
      <w:r w:rsidRPr="00A93314">
        <w:rPr>
          <w:rFonts w:ascii="Verdana" w:hAnsi="Verdana"/>
          <w:sz w:val="24"/>
          <w:szCs w:val="24"/>
        </w:rPr>
        <w:t xml:space="preserve"> 30-3-2001 n. 165 “Norme generali sull'ordinamento del lavoro alle dipendenze delle amministrazioni pubbliche” </w:t>
      </w:r>
    </w:p>
    <w:p w14:paraId="43C9A3EC" w14:textId="3BE3B29B" w:rsidR="00F71534" w:rsidRPr="00336614" w:rsidRDefault="000276C6" w:rsidP="00F71534">
      <w:pPr>
        <w:pStyle w:val="Paragrafoelenco"/>
        <w:numPr>
          <w:ilvl w:val="0"/>
          <w:numId w:val="6"/>
        </w:numPr>
        <w:jc w:val="both"/>
        <w:rPr>
          <w:rFonts w:ascii="Verdana" w:hAnsi="Verdana"/>
          <w:i/>
          <w:iCs/>
          <w:sz w:val="24"/>
          <w:szCs w:val="24"/>
        </w:rPr>
      </w:pPr>
      <w:proofErr w:type="gramStart"/>
      <w:r w:rsidRPr="00336614">
        <w:rPr>
          <w:rFonts w:ascii="Verdana" w:hAnsi="Verdana"/>
          <w:i/>
          <w:iCs/>
          <w:sz w:val="24"/>
          <w:szCs w:val="24"/>
        </w:rPr>
        <w:t>….</w:t>
      </w:r>
      <w:proofErr w:type="gramEnd"/>
      <w:r w:rsidRPr="00336614">
        <w:rPr>
          <w:rFonts w:ascii="Verdana" w:hAnsi="Verdana"/>
          <w:i/>
          <w:iCs/>
          <w:sz w:val="24"/>
          <w:szCs w:val="24"/>
        </w:rPr>
        <w:t>omissis …</w:t>
      </w:r>
    </w:p>
    <w:p w14:paraId="572572D3" w14:textId="640EA967" w:rsidR="00F71534" w:rsidRPr="00336614" w:rsidRDefault="000276C6" w:rsidP="00F71534">
      <w:pPr>
        <w:pStyle w:val="Paragrafoelenco"/>
        <w:numPr>
          <w:ilvl w:val="0"/>
          <w:numId w:val="6"/>
        </w:numPr>
        <w:jc w:val="both"/>
        <w:rPr>
          <w:rFonts w:ascii="Verdana" w:hAnsi="Verdana"/>
          <w:i/>
          <w:iCs/>
          <w:sz w:val="24"/>
          <w:szCs w:val="24"/>
        </w:rPr>
      </w:pPr>
      <w:r w:rsidRPr="00336614">
        <w:rPr>
          <w:rFonts w:ascii="Verdana" w:hAnsi="Verdana"/>
          <w:i/>
          <w:iCs/>
          <w:sz w:val="24"/>
          <w:szCs w:val="24"/>
        </w:rPr>
        <w:t xml:space="preserve">Per obiettive esigenze di servizio il prestatore di lavoro può essere adibito a mansioni proprie della qualifica immediatamente superiore: </w:t>
      </w:r>
    </w:p>
    <w:p w14:paraId="34402698" w14:textId="64D81657" w:rsidR="00F71534" w:rsidRPr="00336614" w:rsidRDefault="000276C6" w:rsidP="00F71534">
      <w:pPr>
        <w:pStyle w:val="Paragrafoelenco"/>
        <w:numPr>
          <w:ilvl w:val="0"/>
          <w:numId w:val="3"/>
        </w:numPr>
        <w:jc w:val="both"/>
        <w:rPr>
          <w:rFonts w:ascii="Verdana" w:hAnsi="Verdana"/>
          <w:i/>
          <w:iCs/>
          <w:sz w:val="24"/>
          <w:szCs w:val="24"/>
        </w:rPr>
      </w:pPr>
      <w:r w:rsidRPr="00336614">
        <w:rPr>
          <w:rFonts w:ascii="Verdana" w:hAnsi="Verdana"/>
          <w:i/>
          <w:iCs/>
          <w:sz w:val="24"/>
          <w:szCs w:val="24"/>
        </w:rPr>
        <w:t xml:space="preserve">nel caso di vacanza di posto in organico, per non più di sei mesi, prorogabili fino a dodici qualora siano state avviate le procedure per la copertura dei posti vacanti come previsto al comma 4; </w:t>
      </w:r>
    </w:p>
    <w:p w14:paraId="7944B2CE" w14:textId="7746EEDA" w:rsidR="00F71534" w:rsidRPr="00336614" w:rsidRDefault="000276C6" w:rsidP="00F71534">
      <w:pPr>
        <w:pStyle w:val="Paragrafoelenco"/>
        <w:numPr>
          <w:ilvl w:val="0"/>
          <w:numId w:val="3"/>
        </w:numPr>
        <w:jc w:val="both"/>
        <w:rPr>
          <w:rFonts w:ascii="Verdana" w:hAnsi="Verdana"/>
          <w:i/>
          <w:iCs/>
          <w:sz w:val="24"/>
          <w:szCs w:val="24"/>
        </w:rPr>
      </w:pPr>
      <w:r w:rsidRPr="00336614">
        <w:rPr>
          <w:rFonts w:ascii="Verdana" w:hAnsi="Verdana"/>
          <w:i/>
          <w:iCs/>
          <w:sz w:val="24"/>
          <w:szCs w:val="24"/>
        </w:rPr>
        <w:t xml:space="preserve">nel caso di sostituzione di altro dipendente assente con diritto alla conservazione del posto, con esclusione dell'assenza per ferie, per la durata dell'assenza. </w:t>
      </w:r>
    </w:p>
    <w:p w14:paraId="5251430A" w14:textId="77777777" w:rsidR="00365AB0" w:rsidRPr="00336614" w:rsidRDefault="000276C6" w:rsidP="00F71534">
      <w:pPr>
        <w:pStyle w:val="Paragrafoelenco"/>
        <w:numPr>
          <w:ilvl w:val="0"/>
          <w:numId w:val="6"/>
        </w:numPr>
        <w:jc w:val="both"/>
        <w:rPr>
          <w:rFonts w:ascii="Verdana" w:hAnsi="Verdana"/>
          <w:i/>
          <w:iCs/>
          <w:sz w:val="24"/>
          <w:szCs w:val="24"/>
        </w:rPr>
      </w:pPr>
      <w:r w:rsidRPr="00336614">
        <w:rPr>
          <w:rFonts w:ascii="Verdana" w:hAnsi="Verdana"/>
          <w:i/>
          <w:iCs/>
          <w:sz w:val="24"/>
          <w:szCs w:val="24"/>
        </w:rPr>
        <w:t xml:space="preserve">Si considera svolgimento di mansioni superiori, ai fini del presente articolo, soltanto l'attribuzione in modo prevalente, sotto il profilo qualitativo, quantitativo e temporale, dei compiti propri di dette mansioni. </w:t>
      </w:r>
    </w:p>
    <w:p w14:paraId="6D382B72" w14:textId="77777777" w:rsidR="00BC3E79" w:rsidRPr="00336614" w:rsidRDefault="000276C6" w:rsidP="00F71534">
      <w:pPr>
        <w:pStyle w:val="Paragrafoelenco"/>
        <w:numPr>
          <w:ilvl w:val="0"/>
          <w:numId w:val="6"/>
        </w:numPr>
        <w:jc w:val="both"/>
        <w:rPr>
          <w:rFonts w:ascii="Verdana" w:hAnsi="Verdana"/>
          <w:i/>
          <w:iCs/>
          <w:sz w:val="24"/>
          <w:szCs w:val="24"/>
        </w:rPr>
      </w:pPr>
      <w:r w:rsidRPr="00336614">
        <w:rPr>
          <w:rFonts w:ascii="Verdana" w:hAnsi="Verdana"/>
          <w:i/>
          <w:iCs/>
          <w:sz w:val="24"/>
          <w:szCs w:val="24"/>
        </w:rPr>
        <w:t xml:space="preserve">Nei casi di cui al comma 2, per il periodo di effettiva prestazione, il lavoratore ha diritto al trattamento previsto per la qualifica superiore. Qualora l'utilizzazione del dipendente sia disposta per sopperire a vacanze dei posti in organico, immediatamente, e comunque nel termine massimo di novanta giorni dalla data in cui il dipendente è assegnato alle predette mansioni, devono essere avviate le procedure per la copertura dei posti vacanti. </w:t>
      </w:r>
    </w:p>
    <w:p w14:paraId="1EEB6B95" w14:textId="77777777" w:rsidR="00EC5EE2" w:rsidRDefault="00EC5EE2" w:rsidP="00530A95">
      <w:pPr>
        <w:jc w:val="both"/>
        <w:rPr>
          <w:rFonts w:ascii="Verdana" w:hAnsi="Verdana"/>
          <w:b/>
          <w:bCs/>
          <w:sz w:val="24"/>
          <w:szCs w:val="24"/>
        </w:rPr>
      </w:pPr>
    </w:p>
    <w:p w14:paraId="737C4C67" w14:textId="6C60E1AE" w:rsidR="00EC5EE2" w:rsidRPr="00EC5EE2" w:rsidRDefault="00EC5EE2" w:rsidP="00EC5EE2">
      <w:pPr>
        <w:jc w:val="both"/>
        <w:rPr>
          <w:rFonts w:ascii="Verdana" w:hAnsi="Verdana"/>
          <w:sz w:val="24"/>
          <w:szCs w:val="24"/>
        </w:rPr>
      </w:pPr>
      <w:r w:rsidRPr="00EC5EE2">
        <w:rPr>
          <w:rFonts w:ascii="Verdana" w:hAnsi="Verdana"/>
          <w:b/>
          <w:bCs/>
          <w:sz w:val="24"/>
          <w:szCs w:val="24"/>
        </w:rPr>
        <w:t>Vista</w:t>
      </w:r>
      <w:r w:rsidRPr="00EC5EE2">
        <w:rPr>
          <w:rFonts w:ascii="Verdana" w:hAnsi="Verdana"/>
          <w:sz w:val="24"/>
          <w:szCs w:val="24"/>
        </w:rPr>
        <w:t xml:space="preserve"> la Delibera di Giunta comunale n. 139 del 28/11/2024 con la quale si è</w:t>
      </w:r>
      <w:r w:rsidRPr="00EC5EE2">
        <w:rPr>
          <w:rFonts w:ascii="Verdana" w:hAnsi="Verdana"/>
          <w:sz w:val="24"/>
          <w:szCs w:val="24"/>
        </w:rPr>
        <w:t xml:space="preserve"> </w:t>
      </w:r>
      <w:r w:rsidRPr="00EC5EE2">
        <w:rPr>
          <w:rFonts w:ascii="Verdana" w:hAnsi="Verdana"/>
          <w:sz w:val="24"/>
          <w:szCs w:val="24"/>
        </w:rPr>
        <w:t>approvato il regolamento per il conferimento temporaneo di mansioni superiori;</w:t>
      </w:r>
    </w:p>
    <w:p w14:paraId="202C2F42" w14:textId="77777777" w:rsidR="00FE01E9" w:rsidRDefault="00FE01E9" w:rsidP="00EC5EE2">
      <w:pPr>
        <w:jc w:val="both"/>
        <w:rPr>
          <w:rFonts w:ascii="Verdana" w:hAnsi="Verdana"/>
          <w:b/>
          <w:bCs/>
          <w:sz w:val="24"/>
          <w:szCs w:val="24"/>
        </w:rPr>
      </w:pPr>
    </w:p>
    <w:p w14:paraId="575B7FA1" w14:textId="6C7A055A" w:rsidR="00EC5EE2" w:rsidRPr="00EC5EE2" w:rsidRDefault="00EC5EE2" w:rsidP="00EC5EE2">
      <w:pPr>
        <w:jc w:val="both"/>
        <w:rPr>
          <w:rFonts w:ascii="Verdana" w:hAnsi="Verdana"/>
          <w:sz w:val="24"/>
          <w:szCs w:val="24"/>
        </w:rPr>
      </w:pPr>
      <w:r w:rsidRPr="00EC5EE2">
        <w:rPr>
          <w:rFonts w:ascii="Verdana" w:hAnsi="Verdana"/>
          <w:b/>
          <w:bCs/>
          <w:sz w:val="24"/>
          <w:szCs w:val="24"/>
        </w:rPr>
        <w:t>Vista</w:t>
      </w:r>
      <w:r w:rsidRPr="00EC5EE2">
        <w:rPr>
          <w:rFonts w:ascii="Verdana" w:hAnsi="Verdana"/>
          <w:sz w:val="24"/>
          <w:szCs w:val="24"/>
        </w:rPr>
        <w:t xml:space="preserve"> la Delibera di Giunta comunale n. 140 del 28/11/2024 con la quale si è</w:t>
      </w:r>
      <w:r w:rsidRPr="00EC5EE2">
        <w:rPr>
          <w:rFonts w:ascii="Verdana" w:hAnsi="Verdana"/>
          <w:sz w:val="24"/>
          <w:szCs w:val="24"/>
        </w:rPr>
        <w:t xml:space="preserve"> </w:t>
      </w:r>
      <w:r w:rsidRPr="00EC5EE2">
        <w:rPr>
          <w:rFonts w:ascii="Verdana" w:hAnsi="Verdana"/>
          <w:sz w:val="24"/>
          <w:szCs w:val="24"/>
        </w:rPr>
        <w:t>espresso l’atto di indirizzo per il conferimento di mansioni superiori come</w:t>
      </w:r>
      <w:r w:rsidRPr="00EC5EE2">
        <w:rPr>
          <w:rFonts w:ascii="Verdana" w:hAnsi="Verdana"/>
          <w:sz w:val="24"/>
          <w:szCs w:val="24"/>
        </w:rPr>
        <w:t xml:space="preserve"> </w:t>
      </w:r>
      <w:r w:rsidRPr="00EC5EE2">
        <w:rPr>
          <w:rFonts w:ascii="Verdana" w:hAnsi="Verdana"/>
          <w:sz w:val="24"/>
          <w:szCs w:val="24"/>
        </w:rPr>
        <w:t>funzionario amministrativo - da inquadrare nell'area dei funzionari e</w:t>
      </w:r>
      <w:r w:rsidRPr="00EC5EE2">
        <w:rPr>
          <w:rFonts w:ascii="Verdana" w:hAnsi="Verdana"/>
          <w:sz w:val="24"/>
          <w:szCs w:val="24"/>
        </w:rPr>
        <w:t xml:space="preserve"> </w:t>
      </w:r>
      <w:r w:rsidRPr="00EC5EE2">
        <w:rPr>
          <w:rFonts w:ascii="Verdana" w:hAnsi="Verdana"/>
          <w:sz w:val="24"/>
          <w:szCs w:val="24"/>
        </w:rPr>
        <w:t xml:space="preserve">delle elevate qualificazioni - </w:t>
      </w:r>
      <w:proofErr w:type="spellStart"/>
      <w:r w:rsidRPr="00EC5EE2">
        <w:rPr>
          <w:rFonts w:ascii="Verdana" w:hAnsi="Verdana"/>
          <w:sz w:val="24"/>
          <w:szCs w:val="24"/>
        </w:rPr>
        <w:t>ccnl</w:t>
      </w:r>
      <w:proofErr w:type="spellEnd"/>
      <w:r w:rsidRPr="00EC5EE2">
        <w:rPr>
          <w:rFonts w:ascii="Verdana" w:hAnsi="Verdana"/>
          <w:sz w:val="24"/>
          <w:szCs w:val="24"/>
        </w:rPr>
        <w:t xml:space="preserve"> del 16/11/2022 per l’ufficio legale;</w:t>
      </w:r>
    </w:p>
    <w:p w14:paraId="3FB0AF59" w14:textId="77777777" w:rsidR="00FE01E9" w:rsidRDefault="00FE01E9" w:rsidP="00EC5EE2">
      <w:pPr>
        <w:jc w:val="both"/>
        <w:rPr>
          <w:rFonts w:ascii="Verdana" w:hAnsi="Verdana"/>
          <w:b/>
          <w:bCs/>
          <w:sz w:val="24"/>
          <w:szCs w:val="24"/>
        </w:rPr>
      </w:pPr>
    </w:p>
    <w:p w14:paraId="14B1EEFE" w14:textId="5A1DAE33" w:rsidR="00EC5EE2" w:rsidRDefault="00EC5EE2" w:rsidP="00EC5EE2">
      <w:pPr>
        <w:jc w:val="both"/>
        <w:rPr>
          <w:rFonts w:ascii="Verdana" w:hAnsi="Verdana"/>
          <w:b/>
          <w:bCs/>
          <w:sz w:val="24"/>
          <w:szCs w:val="24"/>
        </w:rPr>
      </w:pPr>
      <w:r w:rsidRPr="00EC5EE2">
        <w:rPr>
          <w:rFonts w:ascii="Verdana" w:hAnsi="Verdana"/>
          <w:b/>
          <w:bCs/>
          <w:sz w:val="24"/>
          <w:szCs w:val="24"/>
        </w:rPr>
        <w:t>Visto</w:t>
      </w:r>
      <w:r w:rsidRPr="00EC5EE2">
        <w:rPr>
          <w:rFonts w:ascii="Verdana" w:hAnsi="Verdana"/>
          <w:sz w:val="24"/>
          <w:szCs w:val="24"/>
        </w:rPr>
        <w:t xml:space="preserve"> il vigente Piano Triennale dei Fabbisogni 2023/2025 approvato con la</w:t>
      </w:r>
      <w:r w:rsidRPr="00EC5EE2">
        <w:rPr>
          <w:rFonts w:ascii="Verdana" w:hAnsi="Verdana"/>
          <w:sz w:val="24"/>
          <w:szCs w:val="24"/>
        </w:rPr>
        <w:t xml:space="preserve"> </w:t>
      </w:r>
      <w:r w:rsidRPr="00EC5EE2">
        <w:rPr>
          <w:rFonts w:ascii="Verdana" w:hAnsi="Verdana"/>
          <w:sz w:val="24"/>
          <w:szCs w:val="24"/>
        </w:rPr>
        <w:t>deliberazione della Giunta N. 31 del 08/03/2023 poi aggiornato con deliberazione</w:t>
      </w:r>
      <w:r w:rsidRPr="00EC5EE2">
        <w:rPr>
          <w:rFonts w:ascii="Verdana" w:hAnsi="Verdana"/>
          <w:sz w:val="24"/>
          <w:szCs w:val="24"/>
        </w:rPr>
        <w:t xml:space="preserve"> </w:t>
      </w:r>
      <w:r w:rsidRPr="00EC5EE2">
        <w:rPr>
          <w:rFonts w:ascii="Verdana" w:hAnsi="Verdana"/>
          <w:sz w:val="24"/>
          <w:szCs w:val="24"/>
        </w:rPr>
        <w:t>n. 159 del 14/12/2023 recante “Aggiornamento del Piano Triennale Fabbisogni</w:t>
      </w:r>
      <w:r w:rsidRPr="00EC5EE2">
        <w:rPr>
          <w:rFonts w:ascii="Verdana" w:hAnsi="Verdana"/>
          <w:sz w:val="24"/>
          <w:szCs w:val="24"/>
        </w:rPr>
        <w:t xml:space="preserve"> </w:t>
      </w:r>
      <w:r w:rsidRPr="00EC5EE2">
        <w:rPr>
          <w:rFonts w:ascii="Verdana" w:hAnsi="Verdana"/>
          <w:sz w:val="24"/>
          <w:szCs w:val="24"/>
        </w:rPr>
        <w:t>di Personale (PTFP) 2024-2026” e con deliberazione N. 133 del 14/11/2024</w:t>
      </w:r>
      <w:r w:rsidRPr="00EC5EE2">
        <w:rPr>
          <w:rFonts w:ascii="Verdana" w:hAnsi="Verdana"/>
          <w:sz w:val="24"/>
          <w:szCs w:val="24"/>
        </w:rPr>
        <w:t xml:space="preserve"> </w:t>
      </w:r>
      <w:r w:rsidRPr="00EC5EE2">
        <w:rPr>
          <w:rFonts w:ascii="Verdana" w:hAnsi="Verdana"/>
          <w:sz w:val="24"/>
          <w:szCs w:val="24"/>
        </w:rPr>
        <w:t xml:space="preserve">avente ad oggetto: “piano integrato di attività e organizzazione </w:t>
      </w:r>
      <w:r w:rsidRPr="00EC5EE2">
        <w:rPr>
          <w:rFonts w:ascii="Verdana" w:hAnsi="Verdana"/>
          <w:sz w:val="24"/>
          <w:szCs w:val="24"/>
        </w:rPr>
        <w:t>–</w:t>
      </w:r>
      <w:r w:rsidRPr="00EC5EE2">
        <w:rPr>
          <w:rFonts w:ascii="Verdana" w:hAnsi="Verdana"/>
          <w:sz w:val="24"/>
          <w:szCs w:val="24"/>
        </w:rPr>
        <w:t xml:space="preserve"> modifica</w:t>
      </w:r>
      <w:r w:rsidRPr="00EC5EE2">
        <w:rPr>
          <w:rFonts w:ascii="Verdana" w:hAnsi="Verdana"/>
          <w:sz w:val="24"/>
          <w:szCs w:val="24"/>
        </w:rPr>
        <w:t xml:space="preserve"> </w:t>
      </w:r>
      <w:r w:rsidRPr="00EC5EE2">
        <w:rPr>
          <w:rFonts w:ascii="Verdana" w:hAnsi="Verdana"/>
          <w:sz w:val="24"/>
          <w:szCs w:val="24"/>
        </w:rPr>
        <w:lastRenderedPageBreak/>
        <w:t>sezione 3.3 - approvazione del piano triennale fabbisogni di personale 2024-2026</w:t>
      </w:r>
      <w:r>
        <w:rPr>
          <w:rFonts w:ascii="CIDFont+F2" w:hAnsi="CIDFont+F2" w:cs="CIDFont+F2"/>
          <w:kern w:val="0"/>
          <w:sz w:val="24"/>
          <w:szCs w:val="24"/>
          <w:lang w:eastAsia="en-US"/>
        </w:rPr>
        <w:t>;</w:t>
      </w:r>
    </w:p>
    <w:p w14:paraId="37335796" w14:textId="77777777" w:rsidR="00EC5EE2" w:rsidRDefault="00EC5EE2" w:rsidP="00530A95">
      <w:pPr>
        <w:jc w:val="both"/>
        <w:rPr>
          <w:rFonts w:ascii="Verdana" w:hAnsi="Verdana"/>
          <w:b/>
          <w:bCs/>
          <w:sz w:val="24"/>
          <w:szCs w:val="24"/>
        </w:rPr>
      </w:pPr>
    </w:p>
    <w:p w14:paraId="0E3C301D" w14:textId="772E32C3" w:rsidR="00A93314" w:rsidRDefault="001A30C7" w:rsidP="00BC3E79">
      <w:pPr>
        <w:jc w:val="both"/>
        <w:rPr>
          <w:rFonts w:ascii="Verdana" w:hAnsi="Verdana"/>
          <w:sz w:val="24"/>
          <w:szCs w:val="24"/>
        </w:rPr>
      </w:pPr>
      <w:r w:rsidRPr="00A93314">
        <w:rPr>
          <w:rFonts w:ascii="Verdana" w:hAnsi="Verdana"/>
          <w:b/>
          <w:bCs/>
          <w:sz w:val="24"/>
          <w:szCs w:val="24"/>
        </w:rPr>
        <w:t xml:space="preserve">Ritenuto </w:t>
      </w:r>
      <w:r w:rsidR="000276C6" w:rsidRPr="00A93314">
        <w:rPr>
          <w:rFonts w:ascii="Verdana" w:hAnsi="Verdana"/>
          <w:sz w:val="24"/>
          <w:szCs w:val="24"/>
        </w:rPr>
        <w:t xml:space="preserve">necessario avvalersi della facoltà concessa dall’art. 52 </w:t>
      </w:r>
      <w:proofErr w:type="spellStart"/>
      <w:r w:rsidR="000276C6" w:rsidRPr="00A93314">
        <w:rPr>
          <w:rFonts w:ascii="Verdana" w:hAnsi="Verdana"/>
          <w:sz w:val="24"/>
          <w:szCs w:val="24"/>
        </w:rPr>
        <w:t>d</w:t>
      </w:r>
      <w:r w:rsidR="00A93314">
        <w:rPr>
          <w:rFonts w:ascii="Verdana" w:hAnsi="Verdana"/>
          <w:sz w:val="24"/>
          <w:szCs w:val="24"/>
        </w:rPr>
        <w:t>.</w:t>
      </w:r>
      <w:r w:rsidR="000276C6" w:rsidRPr="00A93314">
        <w:rPr>
          <w:rFonts w:ascii="Verdana" w:hAnsi="Verdana"/>
          <w:sz w:val="24"/>
          <w:szCs w:val="24"/>
        </w:rPr>
        <w:t>lgs</w:t>
      </w:r>
      <w:proofErr w:type="spellEnd"/>
      <w:r w:rsidR="000276C6" w:rsidRPr="00A93314">
        <w:rPr>
          <w:rFonts w:ascii="Verdana" w:hAnsi="Verdana"/>
          <w:sz w:val="24"/>
          <w:szCs w:val="24"/>
        </w:rPr>
        <w:t xml:space="preserve"> 165/2001, comma 2 che prevede che , “</w:t>
      </w:r>
      <w:r w:rsidR="000276C6" w:rsidRPr="00A93314">
        <w:rPr>
          <w:rFonts w:ascii="Verdana" w:hAnsi="Verdana"/>
          <w:i/>
          <w:iCs/>
          <w:sz w:val="24"/>
          <w:szCs w:val="24"/>
        </w:rPr>
        <w:t>per obiettive esigenze di servizio il prestatore di lavoro può essere adibito a mansioni proprie della qualifica immediatamente superiore</w:t>
      </w:r>
      <w:r w:rsidR="000276C6" w:rsidRPr="00A93314">
        <w:rPr>
          <w:rFonts w:ascii="Verdana" w:hAnsi="Verdana"/>
          <w:sz w:val="24"/>
          <w:szCs w:val="24"/>
        </w:rPr>
        <w:t>”, nel caso di vacanza di posto in organico, per non più di sei mesi, prorogabili fino a dodici, qualora siano state avviate le procedure per la copertura dei posti vacanti come previsto al comma 4</w:t>
      </w:r>
      <w:r w:rsidR="00A93314">
        <w:rPr>
          <w:rFonts w:ascii="Verdana" w:hAnsi="Verdana"/>
          <w:sz w:val="24"/>
          <w:szCs w:val="24"/>
        </w:rPr>
        <w:t>, tenuto conto della vacanza del posto relativo alla figura del funzionario previsto nell’ufficio legale-contenzioso del Comune di Castel Gandolfo;</w:t>
      </w:r>
    </w:p>
    <w:p w14:paraId="586FDA01" w14:textId="77777777" w:rsidR="00FE01E9" w:rsidRDefault="00FE01E9" w:rsidP="00BC3E79">
      <w:pPr>
        <w:jc w:val="both"/>
        <w:rPr>
          <w:rFonts w:ascii="Verdana" w:hAnsi="Verdana"/>
          <w:b/>
          <w:bCs/>
          <w:sz w:val="24"/>
          <w:szCs w:val="24"/>
        </w:rPr>
      </w:pPr>
    </w:p>
    <w:p w14:paraId="2DAD1533" w14:textId="7843B47B" w:rsidR="00EC5EE2" w:rsidRDefault="00EC5EE2" w:rsidP="00BC3E79">
      <w:pPr>
        <w:jc w:val="both"/>
        <w:rPr>
          <w:rFonts w:ascii="Verdana" w:hAnsi="Verdana"/>
          <w:sz w:val="24"/>
          <w:szCs w:val="24"/>
        </w:rPr>
      </w:pPr>
      <w:r w:rsidRPr="00EC5EE2">
        <w:rPr>
          <w:rFonts w:ascii="Verdana" w:hAnsi="Verdana"/>
          <w:b/>
          <w:bCs/>
          <w:sz w:val="24"/>
          <w:szCs w:val="24"/>
        </w:rPr>
        <w:t>Dato atto</w:t>
      </w:r>
      <w:r>
        <w:rPr>
          <w:rFonts w:ascii="Verdana" w:hAnsi="Verdana"/>
          <w:sz w:val="24"/>
          <w:szCs w:val="24"/>
        </w:rPr>
        <w:t xml:space="preserve"> che il presente avviso è stato approvato in schema con determinazione n.</w:t>
      </w:r>
      <w:r w:rsidR="003B4ABE">
        <w:rPr>
          <w:rFonts w:ascii="Verdana" w:hAnsi="Verdana"/>
          <w:sz w:val="24"/>
          <w:szCs w:val="24"/>
        </w:rPr>
        <w:t>738 del 3/12/2024;</w:t>
      </w:r>
    </w:p>
    <w:p w14:paraId="06D6C376" w14:textId="77777777" w:rsidR="00FE01E9" w:rsidRDefault="00FE01E9" w:rsidP="00BC3E79">
      <w:pPr>
        <w:jc w:val="both"/>
        <w:rPr>
          <w:rFonts w:ascii="Verdana" w:hAnsi="Verdana"/>
          <w:b/>
          <w:bCs/>
          <w:sz w:val="24"/>
          <w:szCs w:val="24"/>
        </w:rPr>
      </w:pPr>
    </w:p>
    <w:p w14:paraId="6D1FDD32" w14:textId="560B3400" w:rsidR="00B26D4B" w:rsidRPr="00A93314" w:rsidRDefault="000276C6" w:rsidP="00BC3E79">
      <w:pPr>
        <w:jc w:val="both"/>
        <w:rPr>
          <w:rFonts w:ascii="Verdana" w:hAnsi="Verdana"/>
          <w:sz w:val="24"/>
          <w:szCs w:val="24"/>
        </w:rPr>
      </w:pPr>
      <w:r w:rsidRPr="00A93314">
        <w:rPr>
          <w:rFonts w:ascii="Verdana" w:hAnsi="Verdana"/>
          <w:b/>
          <w:bCs/>
          <w:sz w:val="24"/>
          <w:szCs w:val="24"/>
        </w:rPr>
        <w:t>Tutto</w:t>
      </w:r>
      <w:r w:rsidRPr="00A93314">
        <w:rPr>
          <w:rFonts w:ascii="Verdana" w:hAnsi="Verdana"/>
          <w:sz w:val="24"/>
          <w:szCs w:val="24"/>
        </w:rPr>
        <w:t xml:space="preserve"> ciò premesso, </w:t>
      </w:r>
    </w:p>
    <w:p w14:paraId="7A116D4F" w14:textId="099B6EA2" w:rsidR="001040B7" w:rsidRPr="00A93314" w:rsidRDefault="00B26D4B" w:rsidP="001040B7">
      <w:pPr>
        <w:jc w:val="center"/>
        <w:rPr>
          <w:rFonts w:ascii="Verdana" w:hAnsi="Verdana"/>
          <w:b/>
          <w:bCs/>
          <w:sz w:val="24"/>
          <w:szCs w:val="24"/>
        </w:rPr>
      </w:pPr>
      <w:r w:rsidRPr="00A93314">
        <w:rPr>
          <w:rFonts w:ascii="Verdana" w:hAnsi="Verdana"/>
          <w:b/>
          <w:bCs/>
          <w:sz w:val="24"/>
          <w:szCs w:val="24"/>
        </w:rPr>
        <w:t>EMANA</w:t>
      </w:r>
    </w:p>
    <w:p w14:paraId="6CDB8EBC" w14:textId="33FD7B06" w:rsidR="001A46C8" w:rsidRPr="00A93314" w:rsidRDefault="000276C6" w:rsidP="001A46C8">
      <w:pPr>
        <w:jc w:val="both"/>
        <w:rPr>
          <w:rFonts w:ascii="Verdana" w:hAnsi="Verdana"/>
          <w:i/>
          <w:iCs/>
          <w:sz w:val="24"/>
          <w:szCs w:val="24"/>
        </w:rPr>
      </w:pPr>
      <w:r w:rsidRPr="00A93314">
        <w:rPr>
          <w:rFonts w:ascii="Verdana" w:hAnsi="Verdana"/>
          <w:sz w:val="24"/>
          <w:szCs w:val="24"/>
        </w:rPr>
        <w:t xml:space="preserve">il seguente </w:t>
      </w:r>
      <w:r w:rsidR="00B26D4B" w:rsidRPr="00A93314">
        <w:rPr>
          <w:rFonts w:ascii="Verdana" w:hAnsi="Verdana"/>
          <w:sz w:val="24"/>
          <w:szCs w:val="24"/>
        </w:rPr>
        <w:t>avviso rivolto a tutti i</w:t>
      </w:r>
      <w:r w:rsidRPr="00A93314">
        <w:rPr>
          <w:rFonts w:ascii="Verdana" w:hAnsi="Verdana"/>
          <w:sz w:val="24"/>
          <w:szCs w:val="24"/>
        </w:rPr>
        <w:t xml:space="preserve"> dipendenti del comune di </w:t>
      </w:r>
      <w:r w:rsidR="001A30C7" w:rsidRPr="00A93314">
        <w:rPr>
          <w:rFonts w:ascii="Verdana" w:hAnsi="Verdana"/>
          <w:sz w:val="24"/>
          <w:szCs w:val="24"/>
        </w:rPr>
        <w:t>Castel Gandolfo</w:t>
      </w:r>
      <w:r w:rsidRPr="00A93314">
        <w:rPr>
          <w:rFonts w:ascii="Verdana" w:hAnsi="Verdana"/>
          <w:sz w:val="24"/>
          <w:szCs w:val="24"/>
        </w:rPr>
        <w:t xml:space="preserve"> assunti con contratto di lavoro a tempo indeterminato ed inquadrati nella </w:t>
      </w:r>
      <w:proofErr w:type="spellStart"/>
      <w:r w:rsidRPr="00A93314">
        <w:rPr>
          <w:rFonts w:ascii="Verdana" w:hAnsi="Verdana"/>
          <w:sz w:val="24"/>
          <w:szCs w:val="24"/>
        </w:rPr>
        <w:t>Cat</w:t>
      </w:r>
      <w:proofErr w:type="spellEnd"/>
      <w:r w:rsidRPr="00A93314">
        <w:rPr>
          <w:rFonts w:ascii="Verdana" w:hAnsi="Verdana"/>
          <w:sz w:val="24"/>
          <w:szCs w:val="24"/>
        </w:rPr>
        <w:t xml:space="preserve">. C, </w:t>
      </w:r>
      <w:r w:rsidR="00B26D4B" w:rsidRPr="00A93314">
        <w:rPr>
          <w:rFonts w:ascii="Verdana" w:hAnsi="Verdana"/>
          <w:sz w:val="24"/>
          <w:szCs w:val="24"/>
        </w:rPr>
        <w:t xml:space="preserve">che </w:t>
      </w:r>
      <w:r w:rsidRPr="00A93314">
        <w:rPr>
          <w:rFonts w:ascii="Verdana" w:hAnsi="Verdana"/>
          <w:sz w:val="24"/>
          <w:szCs w:val="24"/>
        </w:rPr>
        <w:t xml:space="preserve">possono presentare, entro 7 giorni a far data dalla pubblicazione del presente avviso sulla home page del sito internet del Comune di </w:t>
      </w:r>
      <w:r w:rsidR="00B26D4B" w:rsidRPr="00A93314">
        <w:rPr>
          <w:rFonts w:ascii="Verdana" w:hAnsi="Verdana"/>
          <w:sz w:val="24"/>
          <w:szCs w:val="24"/>
        </w:rPr>
        <w:t>Castel Gandolfo</w:t>
      </w:r>
      <w:r w:rsidRPr="00A93314">
        <w:rPr>
          <w:rFonts w:ascii="Verdana" w:hAnsi="Verdana"/>
          <w:sz w:val="24"/>
          <w:szCs w:val="24"/>
        </w:rPr>
        <w:t xml:space="preserve">, la propria candidatura finalizzata all’attribuzione di mansione superiore </w:t>
      </w:r>
      <w:r w:rsidR="001040B7" w:rsidRPr="00A93314">
        <w:rPr>
          <w:rFonts w:ascii="Verdana" w:hAnsi="Verdana"/>
          <w:sz w:val="24"/>
          <w:szCs w:val="24"/>
        </w:rPr>
        <w:t>p</w:t>
      </w:r>
      <w:r w:rsidRPr="00A93314">
        <w:rPr>
          <w:rFonts w:ascii="Verdana" w:hAnsi="Verdana"/>
          <w:sz w:val="24"/>
          <w:szCs w:val="24"/>
        </w:rPr>
        <w:t xml:space="preserve">er </w:t>
      </w:r>
      <w:r w:rsidR="00B26D4B" w:rsidRPr="00A93314">
        <w:rPr>
          <w:rFonts w:ascii="Verdana" w:hAnsi="Verdana"/>
          <w:sz w:val="24"/>
          <w:szCs w:val="24"/>
        </w:rPr>
        <w:t xml:space="preserve">il seguente profilo professionale: </w:t>
      </w:r>
      <w:r w:rsidR="001A46C8" w:rsidRPr="00A93314">
        <w:rPr>
          <w:rFonts w:ascii="Verdana" w:hAnsi="Verdana"/>
          <w:b/>
          <w:bCs/>
          <w:i/>
          <w:iCs/>
          <w:sz w:val="24"/>
          <w:szCs w:val="24"/>
        </w:rPr>
        <w:t>Funzionario amministrativo da destinare all’area segreteria comunale ufficio legale-contenzios</w:t>
      </w:r>
      <w:r w:rsidR="006071E5" w:rsidRPr="00A93314">
        <w:rPr>
          <w:rFonts w:ascii="Verdana" w:hAnsi="Verdana"/>
          <w:b/>
          <w:bCs/>
          <w:i/>
          <w:iCs/>
          <w:sz w:val="24"/>
          <w:szCs w:val="24"/>
        </w:rPr>
        <w:t>o</w:t>
      </w:r>
      <w:r w:rsidR="001040B7" w:rsidRPr="00A93314">
        <w:rPr>
          <w:rFonts w:ascii="Verdana" w:hAnsi="Verdana"/>
          <w:b/>
          <w:bCs/>
          <w:i/>
          <w:iCs/>
          <w:sz w:val="24"/>
          <w:szCs w:val="24"/>
        </w:rPr>
        <w:t xml:space="preserve"> (categoria D</w:t>
      </w:r>
      <w:r w:rsidR="001E3AD3" w:rsidRPr="00A93314">
        <w:rPr>
          <w:rFonts w:ascii="Verdana" w:hAnsi="Verdana"/>
          <w:i/>
          <w:iCs/>
          <w:sz w:val="24"/>
          <w:szCs w:val="24"/>
        </w:rPr>
        <w:t>) in base all</w:t>
      </w:r>
      <w:r w:rsidR="00A93314">
        <w:rPr>
          <w:rFonts w:ascii="Verdana" w:hAnsi="Verdana"/>
          <w:i/>
          <w:iCs/>
          <w:sz w:val="24"/>
          <w:szCs w:val="24"/>
        </w:rPr>
        <w:t>a declaratoria dell</w:t>
      </w:r>
      <w:r w:rsidR="001E3AD3" w:rsidRPr="00A93314">
        <w:rPr>
          <w:rFonts w:ascii="Verdana" w:hAnsi="Verdana"/>
          <w:i/>
          <w:iCs/>
          <w:sz w:val="24"/>
          <w:szCs w:val="24"/>
        </w:rPr>
        <w:t>e competenze specificate nella nota a tergo riportata.</w:t>
      </w:r>
      <w:r w:rsidR="001A46C8" w:rsidRPr="00A93314">
        <w:rPr>
          <w:rFonts w:ascii="Verdana" w:hAnsi="Verdana"/>
          <w:i/>
          <w:iCs/>
          <w:sz w:val="24"/>
          <w:szCs w:val="24"/>
        </w:rPr>
        <w:t xml:space="preserve"> </w:t>
      </w:r>
    </w:p>
    <w:p w14:paraId="36C85561" w14:textId="77777777" w:rsidR="001A46C8" w:rsidRPr="00A93314" w:rsidRDefault="000276C6" w:rsidP="00BC3E79">
      <w:pPr>
        <w:jc w:val="both"/>
        <w:rPr>
          <w:rFonts w:ascii="Verdana" w:hAnsi="Verdana"/>
          <w:sz w:val="24"/>
          <w:szCs w:val="24"/>
        </w:rPr>
      </w:pPr>
      <w:r w:rsidRPr="00A93314">
        <w:rPr>
          <w:rFonts w:ascii="Verdana" w:hAnsi="Verdana"/>
          <w:sz w:val="24"/>
          <w:szCs w:val="24"/>
        </w:rPr>
        <w:t xml:space="preserve">Le domande, con indicazione del profilo a cui si è interessati, dovranno pervenire, presso </w:t>
      </w:r>
      <w:proofErr w:type="gramStart"/>
      <w:r w:rsidR="001A46C8" w:rsidRPr="00A93314">
        <w:rPr>
          <w:rFonts w:ascii="Verdana" w:hAnsi="Verdana"/>
          <w:sz w:val="24"/>
          <w:szCs w:val="24"/>
        </w:rPr>
        <w:t>l’</w:t>
      </w:r>
      <w:r w:rsidRPr="00A93314">
        <w:rPr>
          <w:rFonts w:ascii="Verdana" w:hAnsi="Verdana"/>
          <w:sz w:val="24"/>
          <w:szCs w:val="24"/>
        </w:rPr>
        <w:t xml:space="preserve"> Ufficio</w:t>
      </w:r>
      <w:proofErr w:type="gramEnd"/>
      <w:r w:rsidRPr="00A93314">
        <w:rPr>
          <w:rFonts w:ascii="Verdana" w:hAnsi="Verdana"/>
          <w:sz w:val="24"/>
          <w:szCs w:val="24"/>
        </w:rPr>
        <w:t xml:space="preserve"> del personale, allegando il proprio curriculum dal quale si evinca il possesso dei requisiti per l’attribuzione dell’incarico, così come dettagliati:</w:t>
      </w:r>
    </w:p>
    <w:p w14:paraId="6FA0C66E" w14:textId="57919DA2" w:rsidR="00F079E8" w:rsidRPr="00294C58" w:rsidRDefault="00F079E8" w:rsidP="00294C58">
      <w:pPr>
        <w:pStyle w:val="Paragrafoelenco"/>
        <w:numPr>
          <w:ilvl w:val="0"/>
          <w:numId w:val="3"/>
        </w:numPr>
        <w:jc w:val="both"/>
        <w:rPr>
          <w:rFonts w:ascii="Verdana" w:hAnsi="Verdana"/>
          <w:b/>
          <w:bCs/>
          <w:sz w:val="24"/>
          <w:szCs w:val="24"/>
        </w:rPr>
      </w:pPr>
      <w:r w:rsidRPr="00294C58">
        <w:rPr>
          <w:rFonts w:ascii="Verdana" w:hAnsi="Verdana"/>
          <w:sz w:val="24"/>
          <w:szCs w:val="24"/>
        </w:rPr>
        <w:t>Il possesso dei titoli e requisiti necessari per coprire il posto vacante mediante accesso dall’esterno o progressione verticale, secondo la disciplina regolamentare vigente</w:t>
      </w:r>
      <w:r w:rsidRPr="00294C58">
        <w:rPr>
          <w:rFonts w:ascii="Verdana" w:hAnsi="Verdana"/>
          <w:b/>
          <w:bCs/>
          <w:sz w:val="24"/>
          <w:szCs w:val="24"/>
        </w:rPr>
        <w:t>.</w:t>
      </w:r>
    </w:p>
    <w:p w14:paraId="5D77E563" w14:textId="68B61937" w:rsidR="001A46C8" w:rsidRPr="00A93314" w:rsidRDefault="000276C6" w:rsidP="001A46C8">
      <w:pPr>
        <w:pStyle w:val="Paragrafoelenco"/>
        <w:numPr>
          <w:ilvl w:val="0"/>
          <w:numId w:val="3"/>
        </w:numPr>
        <w:jc w:val="both"/>
        <w:rPr>
          <w:rFonts w:ascii="Verdana" w:hAnsi="Verdana"/>
          <w:sz w:val="24"/>
          <w:szCs w:val="24"/>
        </w:rPr>
      </w:pPr>
      <w:r w:rsidRPr="00A93314">
        <w:rPr>
          <w:rFonts w:ascii="Verdana" w:hAnsi="Verdana"/>
          <w:b/>
          <w:bCs/>
          <w:sz w:val="24"/>
          <w:szCs w:val="24"/>
        </w:rPr>
        <w:t>curriculum</w:t>
      </w:r>
      <w:r w:rsidRPr="00A93314">
        <w:rPr>
          <w:rFonts w:ascii="Verdana" w:hAnsi="Verdana"/>
          <w:sz w:val="24"/>
          <w:szCs w:val="24"/>
        </w:rPr>
        <w:t xml:space="preserve"> professionale ove risultano le esperienze attinenti al ruolo da ricoprire.</w:t>
      </w:r>
    </w:p>
    <w:p w14:paraId="125F7A18" w14:textId="77777777" w:rsidR="001A46C8" w:rsidRPr="00A93314" w:rsidRDefault="000276C6" w:rsidP="001A46C8">
      <w:pPr>
        <w:jc w:val="both"/>
        <w:rPr>
          <w:rFonts w:ascii="Verdana" w:hAnsi="Verdana"/>
          <w:sz w:val="24"/>
          <w:szCs w:val="24"/>
        </w:rPr>
      </w:pPr>
      <w:r w:rsidRPr="00A93314">
        <w:rPr>
          <w:rFonts w:ascii="Verdana" w:hAnsi="Verdana"/>
          <w:sz w:val="24"/>
          <w:szCs w:val="24"/>
        </w:rPr>
        <w:t xml:space="preserve">Il presente Avviso esplorativo ha unicamente finalità conoscitive riguardo ai candidati ed alle attitudini rilevate dai curricula e non è presupposto alla formazione di alcuna graduatoria di merito. </w:t>
      </w:r>
    </w:p>
    <w:p w14:paraId="791EA8A4" w14:textId="77777777" w:rsidR="005828BA" w:rsidRPr="00A93314" w:rsidRDefault="000276C6" w:rsidP="005828BA">
      <w:pPr>
        <w:jc w:val="both"/>
        <w:rPr>
          <w:rFonts w:ascii="Verdana" w:hAnsi="Verdana"/>
          <w:sz w:val="24"/>
          <w:szCs w:val="24"/>
        </w:rPr>
      </w:pPr>
      <w:r w:rsidRPr="00A93314">
        <w:rPr>
          <w:rFonts w:ascii="Verdana" w:hAnsi="Verdana"/>
          <w:sz w:val="24"/>
          <w:szCs w:val="24"/>
        </w:rPr>
        <w:t xml:space="preserve">L’ufficio personale provvederà alla verifica della sussistenza dei requisiti dichiarati ed all’inoltro dell’elenco dei candidati aspiranti alla copertura dell’incarico al </w:t>
      </w:r>
      <w:r w:rsidR="001A46C8" w:rsidRPr="00A93314">
        <w:rPr>
          <w:rFonts w:ascii="Verdana" w:hAnsi="Verdana"/>
          <w:sz w:val="24"/>
          <w:szCs w:val="24"/>
        </w:rPr>
        <w:t>Segretario comunale</w:t>
      </w:r>
      <w:r w:rsidR="005828BA" w:rsidRPr="00A93314">
        <w:rPr>
          <w:rFonts w:ascii="Verdana" w:hAnsi="Verdana"/>
          <w:sz w:val="24"/>
          <w:szCs w:val="24"/>
        </w:rPr>
        <w:t xml:space="preserve">. </w:t>
      </w:r>
    </w:p>
    <w:p w14:paraId="5C916A86" w14:textId="1F0AB481" w:rsidR="005828BA" w:rsidRPr="00A93314" w:rsidRDefault="005828BA" w:rsidP="005828BA">
      <w:pPr>
        <w:jc w:val="both"/>
        <w:rPr>
          <w:rFonts w:ascii="Verdana" w:hAnsi="Verdana"/>
          <w:sz w:val="24"/>
          <w:szCs w:val="24"/>
        </w:rPr>
      </w:pPr>
      <w:r w:rsidRPr="00A93314">
        <w:rPr>
          <w:rFonts w:ascii="Verdana" w:hAnsi="Verdana"/>
          <w:sz w:val="24"/>
          <w:szCs w:val="24"/>
        </w:rPr>
        <w:t>Il Segretario comunale</w:t>
      </w:r>
      <w:r w:rsidR="000276C6" w:rsidRPr="00A93314">
        <w:rPr>
          <w:rFonts w:ascii="Verdana" w:hAnsi="Verdana"/>
          <w:sz w:val="24"/>
          <w:szCs w:val="24"/>
        </w:rPr>
        <w:t>,</w:t>
      </w:r>
      <w:r w:rsidRPr="00A93314">
        <w:rPr>
          <w:rFonts w:ascii="Verdana" w:hAnsi="Verdana"/>
          <w:sz w:val="24"/>
          <w:szCs w:val="24"/>
        </w:rPr>
        <w:t xml:space="preserve"> successivamente,</w:t>
      </w:r>
      <w:r w:rsidR="000276C6" w:rsidRPr="00A93314">
        <w:rPr>
          <w:rFonts w:ascii="Verdana" w:hAnsi="Verdana"/>
          <w:sz w:val="24"/>
          <w:szCs w:val="24"/>
        </w:rPr>
        <w:t xml:space="preserve"> provvederà alla individuazione del candidato ritenuto più idoneo sulla base del ruolo specifico da ricoprire</w:t>
      </w:r>
      <w:r w:rsidRPr="00A93314">
        <w:rPr>
          <w:rFonts w:ascii="Verdana" w:hAnsi="Verdana"/>
          <w:sz w:val="24"/>
          <w:szCs w:val="24"/>
        </w:rPr>
        <w:t>, previa comparazione di curricula e colloquio per la verifica del possesso delle capacità richieste dal ruolo da ricoprire, in base ai seguenti criteri:</w:t>
      </w:r>
    </w:p>
    <w:p w14:paraId="356E15AE" w14:textId="71E7213B" w:rsidR="005828BA" w:rsidRPr="00A93314" w:rsidRDefault="005828BA" w:rsidP="005828BA">
      <w:pPr>
        <w:pStyle w:val="Paragrafoelenco"/>
        <w:numPr>
          <w:ilvl w:val="0"/>
          <w:numId w:val="8"/>
        </w:numPr>
        <w:jc w:val="both"/>
        <w:rPr>
          <w:rFonts w:ascii="Verdana" w:hAnsi="Verdana"/>
          <w:sz w:val="24"/>
          <w:szCs w:val="24"/>
        </w:rPr>
      </w:pPr>
      <w:r w:rsidRPr="00A93314">
        <w:rPr>
          <w:rFonts w:ascii="Verdana" w:hAnsi="Verdana"/>
          <w:sz w:val="24"/>
          <w:szCs w:val="24"/>
        </w:rPr>
        <w:t>della natura e caratteristiche della funzione da ricoprire;</w:t>
      </w:r>
    </w:p>
    <w:p w14:paraId="5B429697" w14:textId="5F01D02B" w:rsidR="005828BA" w:rsidRPr="00A93314" w:rsidRDefault="005828BA" w:rsidP="005828BA">
      <w:pPr>
        <w:pStyle w:val="Paragrafoelenco"/>
        <w:numPr>
          <w:ilvl w:val="0"/>
          <w:numId w:val="8"/>
        </w:numPr>
        <w:jc w:val="both"/>
        <w:rPr>
          <w:rFonts w:ascii="Verdana" w:hAnsi="Verdana"/>
          <w:sz w:val="24"/>
          <w:szCs w:val="24"/>
        </w:rPr>
      </w:pPr>
      <w:r w:rsidRPr="00A93314">
        <w:rPr>
          <w:rFonts w:ascii="Verdana" w:hAnsi="Verdana"/>
          <w:sz w:val="24"/>
          <w:szCs w:val="24"/>
        </w:rPr>
        <w:t>dei requisiti culturali posseduti dai dipendenti interessati;</w:t>
      </w:r>
    </w:p>
    <w:p w14:paraId="0EB15D00" w14:textId="193FD73D" w:rsidR="005828BA" w:rsidRPr="00A93314" w:rsidRDefault="005828BA" w:rsidP="005828BA">
      <w:pPr>
        <w:pStyle w:val="Paragrafoelenco"/>
        <w:numPr>
          <w:ilvl w:val="0"/>
          <w:numId w:val="8"/>
        </w:numPr>
        <w:jc w:val="both"/>
        <w:rPr>
          <w:rFonts w:ascii="Verdana" w:hAnsi="Verdana"/>
          <w:sz w:val="24"/>
          <w:szCs w:val="24"/>
        </w:rPr>
      </w:pPr>
      <w:r w:rsidRPr="00A93314">
        <w:rPr>
          <w:rFonts w:ascii="Verdana" w:hAnsi="Verdana"/>
          <w:sz w:val="24"/>
          <w:szCs w:val="24"/>
        </w:rPr>
        <w:t>delle attitudini, delle capacità professionali, dell'esperienza acquisita, della valutazione della performance individuale.</w:t>
      </w:r>
    </w:p>
    <w:p w14:paraId="06A5150E" w14:textId="77777777" w:rsidR="005828BA" w:rsidRPr="00A93314" w:rsidRDefault="001A46C8" w:rsidP="001A46C8">
      <w:pPr>
        <w:jc w:val="both"/>
        <w:rPr>
          <w:rFonts w:ascii="Verdana" w:hAnsi="Verdana"/>
          <w:sz w:val="24"/>
          <w:szCs w:val="24"/>
        </w:rPr>
      </w:pPr>
      <w:r w:rsidRPr="00A93314">
        <w:rPr>
          <w:rFonts w:ascii="Verdana" w:hAnsi="Verdana"/>
          <w:sz w:val="24"/>
          <w:szCs w:val="24"/>
        </w:rPr>
        <w:t xml:space="preserve"> </w:t>
      </w:r>
      <w:r w:rsidR="005828BA" w:rsidRPr="00A93314">
        <w:rPr>
          <w:rFonts w:ascii="Verdana" w:hAnsi="Verdana"/>
          <w:sz w:val="24"/>
          <w:szCs w:val="24"/>
        </w:rPr>
        <w:t xml:space="preserve">L’ufficio personale è incaricato </w:t>
      </w:r>
      <w:r w:rsidR="000276C6" w:rsidRPr="00A93314">
        <w:rPr>
          <w:rFonts w:ascii="Verdana" w:hAnsi="Verdana"/>
          <w:sz w:val="24"/>
          <w:szCs w:val="24"/>
        </w:rPr>
        <w:t xml:space="preserve">di provvedere alla pubblicazione del presente </w:t>
      </w:r>
      <w:r w:rsidR="000276C6" w:rsidRPr="00A93314">
        <w:rPr>
          <w:rFonts w:ascii="Verdana" w:hAnsi="Verdana"/>
          <w:sz w:val="24"/>
          <w:szCs w:val="24"/>
        </w:rPr>
        <w:lastRenderedPageBreak/>
        <w:t xml:space="preserve">avviso presso il sito internet del Comune per sette giorni successivi e di dare ampia pubblicità del contenuto dello stesso presso i dipendenti. </w:t>
      </w:r>
    </w:p>
    <w:p w14:paraId="66E2E839" w14:textId="77777777" w:rsidR="005828BA" w:rsidRPr="00A93314" w:rsidRDefault="005828BA" w:rsidP="005828BA">
      <w:pPr>
        <w:jc w:val="right"/>
        <w:rPr>
          <w:rFonts w:ascii="Verdana" w:hAnsi="Verdana"/>
          <w:b/>
          <w:bCs/>
          <w:sz w:val="24"/>
          <w:szCs w:val="24"/>
        </w:rPr>
      </w:pPr>
    </w:p>
    <w:p w14:paraId="20866D91" w14:textId="77777777" w:rsidR="006071E5" w:rsidRPr="00A93314" w:rsidRDefault="005828BA" w:rsidP="006071E5">
      <w:pPr>
        <w:jc w:val="right"/>
        <w:rPr>
          <w:rFonts w:ascii="Verdana" w:hAnsi="Verdana"/>
          <w:sz w:val="24"/>
          <w:szCs w:val="24"/>
        </w:rPr>
      </w:pPr>
      <w:r w:rsidRPr="00A93314">
        <w:rPr>
          <w:rFonts w:ascii="Verdana" w:hAnsi="Verdana"/>
          <w:b/>
          <w:bCs/>
          <w:sz w:val="24"/>
          <w:szCs w:val="24"/>
        </w:rPr>
        <w:t>IL SEGRETARIO COMUNALE</w:t>
      </w:r>
      <w:r w:rsidR="006071E5" w:rsidRPr="00A93314">
        <w:rPr>
          <w:rFonts w:ascii="Verdana" w:hAnsi="Verdana"/>
          <w:sz w:val="24"/>
          <w:szCs w:val="24"/>
        </w:rPr>
        <w:t xml:space="preserve"> </w:t>
      </w:r>
    </w:p>
    <w:p w14:paraId="3764D831" w14:textId="77777777" w:rsidR="006071E5" w:rsidRPr="00A93314" w:rsidRDefault="006071E5" w:rsidP="006071E5">
      <w:pPr>
        <w:jc w:val="right"/>
        <w:rPr>
          <w:rFonts w:ascii="Verdana" w:hAnsi="Verdana"/>
          <w:sz w:val="24"/>
          <w:szCs w:val="24"/>
        </w:rPr>
      </w:pPr>
    </w:p>
    <w:p w14:paraId="0A7AE959" w14:textId="77777777" w:rsidR="006071E5" w:rsidRPr="00A93314" w:rsidRDefault="006071E5" w:rsidP="006071E5">
      <w:pPr>
        <w:jc w:val="right"/>
        <w:rPr>
          <w:rFonts w:ascii="Verdana" w:hAnsi="Verdana"/>
          <w:sz w:val="24"/>
          <w:szCs w:val="24"/>
        </w:rPr>
      </w:pPr>
    </w:p>
    <w:p w14:paraId="17E67FA4" w14:textId="61EEC848" w:rsidR="006071E5" w:rsidRPr="00A93314" w:rsidRDefault="006071E5" w:rsidP="006071E5">
      <w:pPr>
        <w:rPr>
          <w:rFonts w:ascii="Verdana" w:hAnsi="Verdana"/>
          <w:i/>
          <w:iCs/>
          <w:sz w:val="24"/>
          <w:szCs w:val="24"/>
        </w:rPr>
      </w:pPr>
      <w:r w:rsidRPr="00A93314">
        <w:rPr>
          <w:rFonts w:ascii="Verdana" w:hAnsi="Verdana"/>
          <w:b/>
          <w:bCs/>
          <w:sz w:val="24"/>
          <w:szCs w:val="24"/>
        </w:rPr>
        <w:t xml:space="preserve">*  </w:t>
      </w:r>
      <w:r w:rsidRPr="00A93314">
        <w:rPr>
          <w:rFonts w:ascii="Verdana" w:hAnsi="Verdana"/>
          <w:i/>
          <w:iCs/>
          <w:sz w:val="24"/>
          <w:szCs w:val="24"/>
        </w:rPr>
        <w:t>si specificano le competenze dell’Ufficio legale - contenzioso:</w:t>
      </w:r>
    </w:p>
    <w:p w14:paraId="00BB846F" w14:textId="77777777" w:rsidR="006071E5" w:rsidRPr="00A93314" w:rsidRDefault="006071E5" w:rsidP="006071E5">
      <w:pPr>
        <w:rPr>
          <w:rFonts w:ascii="Verdana" w:hAnsi="Verdana"/>
          <w:i/>
          <w:iCs/>
          <w:sz w:val="24"/>
          <w:szCs w:val="24"/>
        </w:rPr>
      </w:pPr>
    </w:p>
    <w:p w14:paraId="34D43F3C" w14:textId="77777777" w:rsidR="006071E5" w:rsidRPr="00A93314" w:rsidRDefault="006071E5" w:rsidP="001F1112">
      <w:pPr>
        <w:pStyle w:val="Paragrafoelenco"/>
        <w:numPr>
          <w:ilvl w:val="0"/>
          <w:numId w:val="10"/>
        </w:numPr>
        <w:jc w:val="both"/>
        <w:rPr>
          <w:rFonts w:ascii="Verdana" w:hAnsi="Verdana"/>
          <w:i/>
          <w:iCs/>
          <w:sz w:val="24"/>
          <w:szCs w:val="24"/>
        </w:rPr>
      </w:pPr>
      <w:r w:rsidRPr="00A93314">
        <w:rPr>
          <w:rFonts w:ascii="Verdana" w:hAnsi="Verdana"/>
          <w:i/>
          <w:iCs/>
          <w:sz w:val="24"/>
          <w:szCs w:val="24"/>
        </w:rPr>
        <w:t>Ricezione degli atti giudiziari notificati all’Ente;</w:t>
      </w:r>
    </w:p>
    <w:p w14:paraId="4D8AC161" w14:textId="77777777" w:rsidR="006071E5" w:rsidRPr="00A93314" w:rsidRDefault="006071E5" w:rsidP="001F1112">
      <w:pPr>
        <w:pStyle w:val="Paragrafoelenco"/>
        <w:numPr>
          <w:ilvl w:val="0"/>
          <w:numId w:val="10"/>
        </w:numPr>
        <w:jc w:val="both"/>
        <w:rPr>
          <w:rFonts w:ascii="Verdana" w:hAnsi="Verdana"/>
          <w:i/>
          <w:iCs/>
          <w:sz w:val="24"/>
          <w:szCs w:val="24"/>
        </w:rPr>
      </w:pPr>
      <w:r w:rsidRPr="00A93314">
        <w:rPr>
          <w:rFonts w:ascii="Verdana" w:hAnsi="Verdana"/>
          <w:i/>
          <w:iCs/>
          <w:sz w:val="24"/>
          <w:szCs w:val="24"/>
        </w:rPr>
        <w:t>Studio delle problematiche giuridiche sottese di concerto col settore interessato;</w:t>
      </w:r>
    </w:p>
    <w:p w14:paraId="5F2990BF" w14:textId="77777777" w:rsidR="006071E5" w:rsidRPr="00A93314" w:rsidRDefault="006071E5" w:rsidP="001F1112">
      <w:pPr>
        <w:pStyle w:val="Paragrafoelenco"/>
        <w:numPr>
          <w:ilvl w:val="0"/>
          <w:numId w:val="10"/>
        </w:numPr>
        <w:jc w:val="both"/>
        <w:rPr>
          <w:rFonts w:ascii="Verdana" w:hAnsi="Verdana"/>
          <w:i/>
          <w:iCs/>
          <w:sz w:val="24"/>
          <w:szCs w:val="24"/>
        </w:rPr>
      </w:pPr>
      <w:r w:rsidRPr="00A93314">
        <w:rPr>
          <w:rFonts w:ascii="Verdana" w:hAnsi="Verdana"/>
          <w:i/>
          <w:iCs/>
          <w:sz w:val="24"/>
          <w:szCs w:val="24"/>
        </w:rPr>
        <w:t>Tutela degli interessi dell’Ente in caso di contenzioso con privati, Enti e/o imprese appaltatrici, nei vari gradi di giudizio mediante l’istruttoria delle vertenze di concerto con i servizi di volta in volta coinvolti e curando i rapporti con i legali incaricati della difesa e della rappresentanza in giudizio dell’Amministrazione Comunale;</w:t>
      </w:r>
    </w:p>
    <w:p w14:paraId="58A2E420" w14:textId="77777777" w:rsidR="006071E5" w:rsidRPr="00A93314" w:rsidRDefault="006071E5" w:rsidP="001F1112">
      <w:pPr>
        <w:pStyle w:val="Paragrafoelenco"/>
        <w:numPr>
          <w:ilvl w:val="0"/>
          <w:numId w:val="10"/>
        </w:numPr>
        <w:jc w:val="both"/>
        <w:rPr>
          <w:rFonts w:ascii="Verdana" w:hAnsi="Verdana"/>
          <w:i/>
          <w:iCs/>
          <w:sz w:val="24"/>
          <w:szCs w:val="24"/>
        </w:rPr>
      </w:pPr>
      <w:r w:rsidRPr="00A93314">
        <w:rPr>
          <w:rFonts w:ascii="Verdana" w:hAnsi="Verdana"/>
          <w:i/>
          <w:iCs/>
          <w:sz w:val="24"/>
          <w:szCs w:val="24"/>
        </w:rPr>
        <w:t>Predisposizione di transazioni giudiziali e stragiudiziali d'intesa e con la collaborazione dei settori interessati;</w:t>
      </w:r>
    </w:p>
    <w:p w14:paraId="7C167950" w14:textId="77777777" w:rsidR="006071E5" w:rsidRPr="00A93314" w:rsidRDefault="006071E5" w:rsidP="001F1112">
      <w:pPr>
        <w:pStyle w:val="Paragrafoelenco"/>
        <w:numPr>
          <w:ilvl w:val="0"/>
          <w:numId w:val="10"/>
        </w:numPr>
        <w:jc w:val="both"/>
        <w:rPr>
          <w:rFonts w:ascii="Verdana" w:hAnsi="Verdana"/>
          <w:i/>
          <w:iCs/>
          <w:sz w:val="24"/>
          <w:szCs w:val="24"/>
        </w:rPr>
      </w:pPr>
      <w:r w:rsidRPr="00A93314">
        <w:rPr>
          <w:rFonts w:ascii="Verdana" w:hAnsi="Verdana"/>
          <w:i/>
          <w:iCs/>
          <w:sz w:val="24"/>
          <w:szCs w:val="24"/>
        </w:rPr>
        <w:t>Supporto tecnico giuridico alle molteplici attività degli uffici di amministrazione attiva allo scopo di determinare una sempre maggiore diminuzione del contenzioso;</w:t>
      </w:r>
    </w:p>
    <w:p w14:paraId="0538DC2A" w14:textId="77777777" w:rsidR="006071E5" w:rsidRPr="00A93314" w:rsidRDefault="006071E5" w:rsidP="001F1112">
      <w:pPr>
        <w:pStyle w:val="Paragrafoelenco"/>
        <w:numPr>
          <w:ilvl w:val="0"/>
          <w:numId w:val="10"/>
        </w:numPr>
        <w:jc w:val="both"/>
        <w:rPr>
          <w:rFonts w:ascii="Verdana" w:hAnsi="Verdana"/>
          <w:i/>
          <w:iCs/>
          <w:sz w:val="24"/>
          <w:szCs w:val="24"/>
        </w:rPr>
      </w:pPr>
      <w:r w:rsidRPr="00A93314">
        <w:rPr>
          <w:rFonts w:ascii="Verdana" w:hAnsi="Verdana"/>
          <w:i/>
          <w:iCs/>
          <w:sz w:val="24"/>
          <w:szCs w:val="24"/>
        </w:rPr>
        <w:t>Recupero delle spese legali in caso di esito favorevole dei giudizi e di conseguente condanna delle controparti al pagamento in favore dell’Ente;</w:t>
      </w:r>
    </w:p>
    <w:p w14:paraId="7162F286" w14:textId="77777777" w:rsidR="006071E5" w:rsidRPr="00A93314" w:rsidRDefault="006071E5" w:rsidP="001F1112">
      <w:pPr>
        <w:pStyle w:val="Paragrafoelenco"/>
        <w:numPr>
          <w:ilvl w:val="0"/>
          <w:numId w:val="10"/>
        </w:numPr>
        <w:jc w:val="both"/>
        <w:rPr>
          <w:rFonts w:ascii="Verdana" w:hAnsi="Verdana"/>
          <w:i/>
          <w:iCs/>
          <w:sz w:val="24"/>
          <w:szCs w:val="24"/>
        </w:rPr>
      </w:pPr>
      <w:r w:rsidRPr="00A93314">
        <w:rPr>
          <w:rFonts w:ascii="Verdana" w:hAnsi="Verdana"/>
          <w:i/>
          <w:iCs/>
          <w:sz w:val="24"/>
          <w:szCs w:val="24"/>
        </w:rPr>
        <w:t>Gestione delle pratiche relative a sinistri attivi;</w:t>
      </w:r>
    </w:p>
    <w:p w14:paraId="7BFEF284" w14:textId="77777777" w:rsidR="006071E5" w:rsidRPr="00A93314" w:rsidRDefault="006071E5" w:rsidP="001F1112">
      <w:pPr>
        <w:pStyle w:val="Paragrafoelenco"/>
        <w:numPr>
          <w:ilvl w:val="0"/>
          <w:numId w:val="10"/>
        </w:numPr>
        <w:jc w:val="both"/>
        <w:rPr>
          <w:rFonts w:ascii="Verdana" w:hAnsi="Verdana"/>
          <w:i/>
          <w:iCs/>
          <w:sz w:val="24"/>
          <w:szCs w:val="24"/>
        </w:rPr>
      </w:pPr>
      <w:r w:rsidRPr="00A93314">
        <w:rPr>
          <w:rFonts w:ascii="Verdana" w:hAnsi="Verdana"/>
          <w:i/>
          <w:iCs/>
          <w:sz w:val="24"/>
          <w:szCs w:val="24"/>
        </w:rPr>
        <w:t>Supporto al Segretario Generale nell’attività di rogito degli atti pubblici amministrativi nei quali l’Ente è parte;</w:t>
      </w:r>
    </w:p>
    <w:p w14:paraId="1EB69E86" w14:textId="7EAAAB42" w:rsidR="00FA16B3" w:rsidRPr="00A93314" w:rsidRDefault="006071E5" w:rsidP="001F1112">
      <w:pPr>
        <w:pStyle w:val="Paragrafoelenco"/>
        <w:numPr>
          <w:ilvl w:val="0"/>
          <w:numId w:val="10"/>
        </w:numPr>
        <w:jc w:val="both"/>
        <w:rPr>
          <w:rFonts w:ascii="Verdana" w:hAnsi="Verdana"/>
          <w:i/>
          <w:iCs/>
          <w:sz w:val="24"/>
          <w:szCs w:val="24"/>
        </w:rPr>
      </w:pPr>
      <w:r w:rsidRPr="00A93314">
        <w:rPr>
          <w:rFonts w:ascii="Verdana" w:hAnsi="Verdana"/>
          <w:i/>
          <w:iCs/>
          <w:sz w:val="24"/>
          <w:szCs w:val="24"/>
        </w:rPr>
        <w:t>Ufficio per i Procedimenti Disciplinari.</w:t>
      </w:r>
    </w:p>
    <w:p w14:paraId="26F934E3" w14:textId="77777777" w:rsidR="006071E5" w:rsidRPr="00A93314" w:rsidRDefault="006071E5" w:rsidP="006071E5">
      <w:pPr>
        <w:rPr>
          <w:rFonts w:ascii="Verdana" w:hAnsi="Verdana"/>
          <w:i/>
          <w:iCs/>
          <w:sz w:val="24"/>
          <w:szCs w:val="24"/>
        </w:rPr>
      </w:pPr>
    </w:p>
    <w:p w14:paraId="4D4FA7FA" w14:textId="77777777" w:rsidR="006071E5" w:rsidRPr="00A93314" w:rsidRDefault="006071E5" w:rsidP="006071E5">
      <w:pPr>
        <w:rPr>
          <w:rFonts w:ascii="Verdana" w:hAnsi="Verdana"/>
          <w:i/>
          <w:iCs/>
          <w:sz w:val="24"/>
          <w:szCs w:val="24"/>
        </w:rPr>
      </w:pPr>
    </w:p>
    <w:p w14:paraId="12137230" w14:textId="77777777" w:rsidR="006071E5" w:rsidRPr="00A93314" w:rsidRDefault="006071E5" w:rsidP="006071E5">
      <w:pPr>
        <w:rPr>
          <w:rFonts w:ascii="Verdana" w:hAnsi="Verdana"/>
          <w:i/>
          <w:iCs/>
          <w:sz w:val="24"/>
          <w:szCs w:val="24"/>
        </w:rPr>
      </w:pPr>
    </w:p>
    <w:p w14:paraId="7ECA4306" w14:textId="77777777" w:rsidR="006071E5" w:rsidRPr="00A93314" w:rsidRDefault="006071E5" w:rsidP="006071E5">
      <w:pPr>
        <w:rPr>
          <w:rFonts w:ascii="Verdana" w:hAnsi="Verdana"/>
          <w:i/>
          <w:iCs/>
          <w:sz w:val="24"/>
          <w:szCs w:val="24"/>
        </w:rPr>
      </w:pPr>
    </w:p>
    <w:p w14:paraId="5A2A8606" w14:textId="77777777" w:rsidR="006071E5" w:rsidRPr="00A93314" w:rsidRDefault="006071E5" w:rsidP="005828BA">
      <w:pPr>
        <w:jc w:val="right"/>
        <w:rPr>
          <w:rFonts w:ascii="Verdana" w:hAnsi="Verdana"/>
          <w:b/>
          <w:bCs/>
          <w:sz w:val="24"/>
          <w:szCs w:val="24"/>
        </w:rPr>
      </w:pPr>
    </w:p>
    <w:sectPr w:rsidR="006071E5" w:rsidRPr="00A93314" w:rsidSect="00D72F14">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1C8"/>
    <w:multiLevelType w:val="hybridMultilevel"/>
    <w:tmpl w:val="977AC9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7877BE"/>
    <w:multiLevelType w:val="hybridMultilevel"/>
    <w:tmpl w:val="01CE8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580CDD"/>
    <w:multiLevelType w:val="hybridMultilevel"/>
    <w:tmpl w:val="8F02B7B2"/>
    <w:lvl w:ilvl="0" w:tplc="D46CED76">
      <w:start w:val="2"/>
      <w:numFmt w:val="bullet"/>
      <w:lvlText w:val="-"/>
      <w:lvlJc w:val="left"/>
      <w:pPr>
        <w:ind w:left="142" w:hanging="360"/>
      </w:pPr>
      <w:rPr>
        <w:rFonts w:ascii="Verdana" w:eastAsiaTheme="minorHAnsi" w:hAnsi="Verdana" w:cstheme="minorBidi" w:hint="default"/>
      </w:rPr>
    </w:lvl>
    <w:lvl w:ilvl="1" w:tplc="7AE2A73E">
      <w:start w:val="3"/>
      <w:numFmt w:val="bullet"/>
      <w:lvlText w:val="-"/>
      <w:lvlJc w:val="left"/>
      <w:pPr>
        <w:ind w:left="862" w:hanging="360"/>
      </w:pPr>
      <w:rPr>
        <w:rFonts w:ascii="Times New Roman" w:eastAsia="Times New Roman" w:hAnsi="Times New Roman" w:cs="Times New Roman" w:hint="default"/>
      </w:rPr>
    </w:lvl>
    <w:lvl w:ilvl="2" w:tplc="0410001B" w:tentative="1">
      <w:start w:val="1"/>
      <w:numFmt w:val="lowerRoman"/>
      <w:lvlText w:val="%3."/>
      <w:lvlJc w:val="right"/>
      <w:pPr>
        <w:ind w:left="1582" w:hanging="180"/>
      </w:pPr>
    </w:lvl>
    <w:lvl w:ilvl="3" w:tplc="0410000F" w:tentative="1">
      <w:start w:val="1"/>
      <w:numFmt w:val="decimal"/>
      <w:lvlText w:val="%4."/>
      <w:lvlJc w:val="left"/>
      <w:pPr>
        <w:ind w:left="2302" w:hanging="360"/>
      </w:pPr>
    </w:lvl>
    <w:lvl w:ilvl="4" w:tplc="04100019" w:tentative="1">
      <w:start w:val="1"/>
      <w:numFmt w:val="lowerLetter"/>
      <w:lvlText w:val="%5."/>
      <w:lvlJc w:val="left"/>
      <w:pPr>
        <w:ind w:left="3022" w:hanging="360"/>
      </w:pPr>
    </w:lvl>
    <w:lvl w:ilvl="5" w:tplc="0410001B" w:tentative="1">
      <w:start w:val="1"/>
      <w:numFmt w:val="lowerRoman"/>
      <w:lvlText w:val="%6."/>
      <w:lvlJc w:val="right"/>
      <w:pPr>
        <w:ind w:left="3742" w:hanging="180"/>
      </w:pPr>
    </w:lvl>
    <w:lvl w:ilvl="6" w:tplc="0410000F" w:tentative="1">
      <w:start w:val="1"/>
      <w:numFmt w:val="decimal"/>
      <w:lvlText w:val="%7."/>
      <w:lvlJc w:val="left"/>
      <w:pPr>
        <w:ind w:left="4462" w:hanging="360"/>
      </w:pPr>
    </w:lvl>
    <w:lvl w:ilvl="7" w:tplc="04100019" w:tentative="1">
      <w:start w:val="1"/>
      <w:numFmt w:val="lowerLetter"/>
      <w:lvlText w:val="%8."/>
      <w:lvlJc w:val="left"/>
      <w:pPr>
        <w:ind w:left="5182" w:hanging="360"/>
      </w:pPr>
    </w:lvl>
    <w:lvl w:ilvl="8" w:tplc="0410001B" w:tentative="1">
      <w:start w:val="1"/>
      <w:numFmt w:val="lowerRoman"/>
      <w:lvlText w:val="%9."/>
      <w:lvlJc w:val="right"/>
      <w:pPr>
        <w:ind w:left="5902" w:hanging="180"/>
      </w:pPr>
    </w:lvl>
  </w:abstractNum>
  <w:abstractNum w:abstractNumId="3" w15:restartNumberingAfterBreak="0">
    <w:nsid w:val="1CAC363A"/>
    <w:multiLevelType w:val="hybridMultilevel"/>
    <w:tmpl w:val="5762B2FA"/>
    <w:lvl w:ilvl="0" w:tplc="087CDE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7952DD"/>
    <w:multiLevelType w:val="multilevel"/>
    <w:tmpl w:val="658C4B4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13875AC"/>
    <w:multiLevelType w:val="hybridMultilevel"/>
    <w:tmpl w:val="F1D2BAEE"/>
    <w:lvl w:ilvl="0" w:tplc="26EEEA7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866680C"/>
    <w:multiLevelType w:val="hybridMultilevel"/>
    <w:tmpl w:val="A36E61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9773BA"/>
    <w:multiLevelType w:val="hybridMultilevel"/>
    <w:tmpl w:val="0EA06940"/>
    <w:lvl w:ilvl="0" w:tplc="D46CED76">
      <w:start w:val="2"/>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A919AF"/>
    <w:multiLevelType w:val="hybridMultilevel"/>
    <w:tmpl w:val="ED64C4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8131978">
    <w:abstractNumId w:val="4"/>
  </w:num>
  <w:num w:numId="2" w16cid:durableId="447428234">
    <w:abstractNumId w:val="4"/>
  </w:num>
  <w:num w:numId="3" w16cid:durableId="1064334711">
    <w:abstractNumId w:val="2"/>
  </w:num>
  <w:num w:numId="4" w16cid:durableId="346637281">
    <w:abstractNumId w:val="6"/>
  </w:num>
  <w:num w:numId="5" w16cid:durableId="1429538882">
    <w:abstractNumId w:val="8"/>
  </w:num>
  <w:num w:numId="6" w16cid:durableId="54282491">
    <w:abstractNumId w:val="3"/>
  </w:num>
  <w:num w:numId="7" w16cid:durableId="624233712">
    <w:abstractNumId w:val="1"/>
  </w:num>
  <w:num w:numId="8" w16cid:durableId="811214383">
    <w:abstractNumId w:val="0"/>
  </w:num>
  <w:num w:numId="9" w16cid:durableId="1229460594">
    <w:abstractNumId w:val="5"/>
  </w:num>
  <w:num w:numId="10" w16cid:durableId="1238593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C6"/>
    <w:rsid w:val="000276C6"/>
    <w:rsid w:val="001040B7"/>
    <w:rsid w:val="001A30C7"/>
    <w:rsid w:val="001A46C8"/>
    <w:rsid w:val="001E3AD3"/>
    <w:rsid w:val="001F1112"/>
    <w:rsid w:val="00237BEF"/>
    <w:rsid w:val="00294C58"/>
    <w:rsid w:val="00336614"/>
    <w:rsid w:val="00365AB0"/>
    <w:rsid w:val="003B4ABE"/>
    <w:rsid w:val="004273D9"/>
    <w:rsid w:val="00493448"/>
    <w:rsid w:val="004B4D3F"/>
    <w:rsid w:val="00530A95"/>
    <w:rsid w:val="005828BA"/>
    <w:rsid w:val="00584422"/>
    <w:rsid w:val="006071E5"/>
    <w:rsid w:val="006130AE"/>
    <w:rsid w:val="006E777F"/>
    <w:rsid w:val="007C6B31"/>
    <w:rsid w:val="00912584"/>
    <w:rsid w:val="009A647F"/>
    <w:rsid w:val="00A93314"/>
    <w:rsid w:val="00AC52C9"/>
    <w:rsid w:val="00B26D4B"/>
    <w:rsid w:val="00B326B0"/>
    <w:rsid w:val="00BC3E79"/>
    <w:rsid w:val="00D645C5"/>
    <w:rsid w:val="00D72F14"/>
    <w:rsid w:val="00EC5EE2"/>
    <w:rsid w:val="00F079E8"/>
    <w:rsid w:val="00F71534"/>
    <w:rsid w:val="00FA16B3"/>
    <w:rsid w:val="00FE01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CB3A"/>
  <w15:chartTrackingRefBased/>
  <w15:docId w15:val="{EB5A69BA-E6BE-444A-96C0-3812B36C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73D9"/>
    <w:pPr>
      <w:widowControl w:val="0"/>
      <w:autoSpaceDN w:val="0"/>
      <w:textAlignment w:val="baseline"/>
    </w:pPr>
    <w:rPr>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93448"/>
    <w:pPr>
      <w:widowControl w:val="0"/>
      <w:suppressAutoHyphens/>
      <w:autoSpaceDN w:val="0"/>
      <w:textAlignment w:val="baseline"/>
    </w:pPr>
    <w:rPr>
      <w:lang w:eastAsia="it-IT"/>
    </w:rPr>
  </w:style>
  <w:style w:type="character" w:customStyle="1" w:styleId="Carpredefinitoparagrafo1">
    <w:name w:val="Car. predefinito paragrafo1"/>
    <w:rsid w:val="00493448"/>
  </w:style>
  <w:style w:type="paragraph" w:customStyle="1" w:styleId="Standard">
    <w:name w:val="Standard"/>
    <w:autoRedefine/>
    <w:rsid w:val="00493448"/>
    <w:pPr>
      <w:autoSpaceDN w:val="0"/>
      <w:spacing w:line="566" w:lineRule="exact"/>
      <w:textAlignment w:val="baseline"/>
    </w:pPr>
    <w:rPr>
      <w:rFonts w:ascii="Courier New" w:eastAsia="Courier New" w:hAnsi="Courier New" w:cs="Courier New"/>
      <w:b/>
      <w:bCs/>
      <w:spacing w:val="-22"/>
      <w:lang w:eastAsia="it-IT"/>
    </w:rPr>
  </w:style>
  <w:style w:type="paragraph" w:customStyle="1" w:styleId="Heading">
    <w:name w:val="Heading"/>
    <w:basedOn w:val="Standard"/>
    <w:next w:val="Textbody"/>
    <w:rsid w:val="00493448"/>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493448"/>
    <w:pPr>
      <w:jc w:val="both"/>
    </w:pPr>
  </w:style>
  <w:style w:type="paragraph" w:customStyle="1" w:styleId="Elenco1">
    <w:name w:val="Elenco1"/>
    <w:basedOn w:val="Textbody"/>
    <w:rsid w:val="00493448"/>
    <w:rPr>
      <w:rFonts w:cs="Lucida Sans"/>
      <w:sz w:val="24"/>
    </w:rPr>
  </w:style>
  <w:style w:type="paragraph" w:customStyle="1" w:styleId="Didascalia1">
    <w:name w:val="Didascalia1"/>
    <w:basedOn w:val="Standard"/>
    <w:rsid w:val="00493448"/>
    <w:pPr>
      <w:suppressLineNumbers/>
      <w:spacing w:before="120" w:after="120"/>
    </w:pPr>
    <w:rPr>
      <w:rFonts w:cs="Lucida Sans"/>
      <w:i/>
      <w:iCs/>
      <w:sz w:val="24"/>
      <w:szCs w:val="24"/>
    </w:rPr>
  </w:style>
  <w:style w:type="paragraph" w:customStyle="1" w:styleId="Index">
    <w:name w:val="Index"/>
    <w:basedOn w:val="Standard"/>
    <w:rsid w:val="00493448"/>
    <w:pPr>
      <w:suppressLineNumbers/>
    </w:pPr>
    <w:rPr>
      <w:rFonts w:cs="Lucida Sans"/>
      <w:sz w:val="24"/>
    </w:rPr>
  </w:style>
  <w:style w:type="paragraph" w:customStyle="1" w:styleId="Intestazione1">
    <w:name w:val="Intestazione1"/>
    <w:basedOn w:val="Standard"/>
    <w:rsid w:val="00493448"/>
    <w:pPr>
      <w:widowControl w:val="0"/>
      <w:tabs>
        <w:tab w:val="center" w:pos="4819"/>
        <w:tab w:val="right" w:pos="9638"/>
      </w:tabs>
      <w:spacing w:line="567" w:lineRule="exact"/>
    </w:pPr>
    <w:rPr>
      <w:rFonts w:ascii="Arial" w:eastAsia="Arial" w:hAnsi="Arial" w:cs="Arial"/>
    </w:rPr>
  </w:style>
  <w:style w:type="paragraph" w:customStyle="1" w:styleId="Pidipagina1">
    <w:name w:val="Piè di pagina1"/>
    <w:basedOn w:val="Standard"/>
    <w:rsid w:val="00493448"/>
    <w:pPr>
      <w:widowControl w:val="0"/>
      <w:tabs>
        <w:tab w:val="center" w:pos="4819"/>
        <w:tab w:val="right" w:pos="9638"/>
      </w:tabs>
      <w:spacing w:line="567" w:lineRule="exact"/>
    </w:pPr>
    <w:rPr>
      <w:rFonts w:ascii="Arial" w:eastAsia="Arial" w:hAnsi="Arial" w:cs="Arial"/>
    </w:rPr>
  </w:style>
  <w:style w:type="paragraph" w:customStyle="1" w:styleId="Testofumetto1">
    <w:name w:val="Testo fumetto1"/>
    <w:basedOn w:val="Standard"/>
    <w:rsid w:val="00493448"/>
    <w:rPr>
      <w:rFonts w:ascii="Tahoma" w:eastAsia="Tahoma" w:hAnsi="Tahoma" w:cs="Tahoma"/>
      <w:sz w:val="16"/>
      <w:szCs w:val="16"/>
    </w:rPr>
  </w:style>
  <w:style w:type="paragraph" w:customStyle="1" w:styleId="Framecontents">
    <w:name w:val="Frame contents"/>
    <w:basedOn w:val="Standard"/>
    <w:rsid w:val="00493448"/>
  </w:style>
  <w:style w:type="character" w:customStyle="1" w:styleId="Numeropagina1">
    <w:name w:val="Numero pagina1"/>
    <w:basedOn w:val="Carpredefinitoparagrafo1"/>
    <w:rsid w:val="00493448"/>
  </w:style>
  <w:style w:type="character" w:customStyle="1" w:styleId="Internetlink">
    <w:name w:val="Internet link"/>
    <w:rsid w:val="00493448"/>
    <w:rPr>
      <w:color w:val="0000FF"/>
      <w:u w:val="single"/>
    </w:rPr>
  </w:style>
  <w:style w:type="numbering" w:customStyle="1" w:styleId="NoList1">
    <w:name w:val="No List_1"/>
    <w:basedOn w:val="Nessunelenco"/>
    <w:rsid w:val="00493448"/>
    <w:pPr>
      <w:numPr>
        <w:numId w:val="1"/>
      </w:numPr>
    </w:pPr>
  </w:style>
  <w:style w:type="paragraph" w:styleId="Intestazione">
    <w:name w:val="header"/>
    <w:basedOn w:val="Normale"/>
    <w:link w:val="IntestazioneCarattere"/>
    <w:uiPriority w:val="99"/>
    <w:unhideWhenUsed/>
    <w:rsid w:val="00493448"/>
    <w:pPr>
      <w:tabs>
        <w:tab w:val="center" w:pos="4680"/>
        <w:tab w:val="right" w:pos="9360"/>
      </w:tabs>
    </w:pPr>
  </w:style>
  <w:style w:type="character" w:customStyle="1" w:styleId="IntestazioneCarattere">
    <w:name w:val="Intestazione Carattere"/>
    <w:basedOn w:val="Carpredefinitoparagrafo"/>
    <w:link w:val="Intestazione"/>
    <w:uiPriority w:val="99"/>
    <w:rsid w:val="0049344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93448"/>
    <w:pPr>
      <w:tabs>
        <w:tab w:val="center" w:pos="4680"/>
        <w:tab w:val="right" w:pos="9360"/>
      </w:tabs>
    </w:pPr>
  </w:style>
  <w:style w:type="character" w:customStyle="1" w:styleId="PidipaginaCarattere">
    <w:name w:val="Piè di pagina Carattere"/>
    <w:basedOn w:val="Carpredefinitoparagrafo"/>
    <w:link w:val="Pidipagina"/>
    <w:uiPriority w:val="99"/>
    <w:rsid w:val="00493448"/>
    <w:rPr>
      <w:rFonts w:ascii="Times New Roman" w:eastAsia="Times New Roman" w:hAnsi="Times New Roman" w:cs="Times New Roman"/>
      <w:sz w:val="20"/>
      <w:szCs w:val="20"/>
      <w:lang w:eastAsia="it-IT"/>
    </w:rPr>
  </w:style>
  <w:style w:type="character" w:styleId="Collegamentoipertestuale">
    <w:name w:val="Hyperlink"/>
    <w:uiPriority w:val="99"/>
    <w:unhideWhenUsed/>
    <w:rsid w:val="00493448"/>
    <w:rPr>
      <w:color w:val="0563C1"/>
      <w:u w:val="single"/>
    </w:rPr>
  </w:style>
  <w:style w:type="paragraph" w:styleId="Testofumetto">
    <w:name w:val="Balloon Text"/>
    <w:basedOn w:val="Normale"/>
    <w:link w:val="TestofumettoCarattere"/>
    <w:uiPriority w:val="99"/>
    <w:semiHidden/>
    <w:unhideWhenUsed/>
    <w:rsid w:val="00493448"/>
    <w:rPr>
      <w:rFonts w:ascii="Segoe UI" w:hAnsi="Segoe UI" w:cs="Segoe UI"/>
      <w:sz w:val="18"/>
      <w:szCs w:val="18"/>
    </w:rPr>
  </w:style>
  <w:style w:type="character" w:customStyle="1" w:styleId="TestofumettoCarattere">
    <w:name w:val="Testo fumetto Carattere"/>
    <w:link w:val="Testofumetto"/>
    <w:uiPriority w:val="99"/>
    <w:semiHidden/>
    <w:rsid w:val="00493448"/>
    <w:rPr>
      <w:rFonts w:ascii="Segoe UI" w:eastAsia="Times New Roman" w:hAnsi="Segoe UI" w:cs="Segoe UI"/>
      <w:sz w:val="18"/>
      <w:szCs w:val="18"/>
      <w:lang w:eastAsia="it-IT"/>
    </w:rPr>
  </w:style>
  <w:style w:type="character" w:styleId="Menzionenonrisolta">
    <w:name w:val="Unresolved Mention"/>
    <w:uiPriority w:val="99"/>
    <w:semiHidden/>
    <w:unhideWhenUsed/>
    <w:rsid w:val="00493448"/>
    <w:rPr>
      <w:color w:val="605E5C"/>
      <w:shd w:val="clear" w:color="auto" w:fill="E1DFDD"/>
    </w:rPr>
  </w:style>
  <w:style w:type="paragraph" w:styleId="Paragrafoelenco">
    <w:name w:val="List Paragraph"/>
    <w:basedOn w:val="Normale"/>
    <w:uiPriority w:val="34"/>
    <w:qFormat/>
    <w:rsid w:val="00F71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1030</Words>
  <Characters>5873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Sbrozzi</dc:creator>
  <cp:keywords/>
  <dc:description/>
  <cp:lastModifiedBy>Paola Sbrozzi</cp:lastModifiedBy>
  <cp:revision>24</cp:revision>
  <dcterms:created xsi:type="dcterms:W3CDTF">2024-11-18T15:22:00Z</dcterms:created>
  <dcterms:modified xsi:type="dcterms:W3CDTF">2024-12-04T16:19:00Z</dcterms:modified>
</cp:coreProperties>
</file>